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8450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79"/>
        <w:gridCol w:w="3177"/>
        <w:gridCol w:w="2794"/>
      </w:tblGrid>
      <w:tr w:rsidR="003372CE" w:rsidRPr="002A2C0B" w:rsidTr="003372CE">
        <w:trPr>
          <w:trHeight w:val="1286"/>
          <w:jc w:val="center"/>
        </w:trPr>
        <w:tc>
          <w:tcPr>
            <w:tcW w:w="2479" w:type="dxa"/>
            <w:vAlign w:val="bottom"/>
          </w:tcPr>
          <w:p w:rsidR="003372CE" w:rsidRPr="002A2C0B" w:rsidRDefault="003372CE" w:rsidP="00E71D48">
            <w:pPr>
              <w:spacing w:line="360" w:lineRule="auto"/>
              <w:jc w:val="right"/>
              <w:rPr>
                <w:noProof/>
                <w:lang w:val="en-US"/>
              </w:rPr>
            </w:pPr>
            <w:r w:rsidRPr="002A2C0B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0</wp:posOffset>
                  </wp:positionV>
                  <wp:extent cx="1285007" cy="706755"/>
                  <wp:effectExtent l="0" t="0" r="0" b="0"/>
                  <wp:wrapTight wrapText="bothSides">
                    <wp:wrapPolygon edited="0">
                      <wp:start x="9930" y="0"/>
                      <wp:lineTo x="7688" y="1747"/>
                      <wp:lineTo x="6406" y="5240"/>
                      <wp:lineTo x="6406" y="9315"/>
                      <wp:lineTo x="2563" y="13973"/>
                      <wp:lineTo x="0" y="18049"/>
                      <wp:lineTo x="0" y="20960"/>
                      <wp:lineTo x="21141" y="20960"/>
                      <wp:lineTo x="21141" y="18631"/>
                      <wp:lineTo x="15375" y="9315"/>
                      <wp:lineTo x="16016" y="6987"/>
                      <wp:lineTo x="14414" y="2329"/>
                      <wp:lineTo x="12172" y="0"/>
                      <wp:lineTo x="9930" y="0"/>
                    </wp:wrapPolygon>
                  </wp:wrapTight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Υπουργείο-Πολιτισμού-και-Αθλητισμού-v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007" cy="70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372CE" w:rsidRPr="002A2C0B" w:rsidRDefault="003372CE" w:rsidP="00E71D48">
            <w:pPr>
              <w:spacing w:line="360" w:lineRule="auto"/>
              <w:jc w:val="right"/>
              <w:rPr>
                <w:noProof/>
              </w:rPr>
            </w:pPr>
          </w:p>
        </w:tc>
        <w:tc>
          <w:tcPr>
            <w:tcW w:w="3177" w:type="dxa"/>
          </w:tcPr>
          <w:p w:rsidR="003372CE" w:rsidRPr="002A2C0B" w:rsidRDefault="00D633FF" w:rsidP="00E71D48">
            <w:pPr>
              <w:spacing w:line="360" w:lineRule="auto"/>
              <w:jc w:val="right"/>
              <w:rPr>
                <w:noProof/>
                <w:lang w:val="en-US"/>
              </w:rPr>
            </w:pPr>
            <w:r>
              <w:rPr>
                <w:noProof/>
              </w:rPr>
              <w:t xml:space="preserve"> </w:t>
            </w:r>
            <w:r w:rsidR="003372CE" w:rsidRPr="002A2C0B">
              <w:rPr>
                <w:noProof/>
              </w:rPr>
              <w:drawing>
                <wp:inline distT="0" distB="0" distL="0" distR="0">
                  <wp:extent cx="1838325" cy="590456"/>
                  <wp:effectExtent l="0" t="0" r="0" b="635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A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944" cy="655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4" w:type="dxa"/>
          </w:tcPr>
          <w:p w:rsidR="003372CE" w:rsidRPr="002A2C0B" w:rsidRDefault="003372CE" w:rsidP="00E71D48">
            <w:pPr>
              <w:spacing w:line="360" w:lineRule="auto"/>
              <w:jc w:val="right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387182" cy="579120"/>
                  <wp:effectExtent l="0" t="0" r="3810" b="0"/>
                  <wp:docPr id="8" name="Picture 1" descr="Logo PIOP bold-01 - 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IOP bold-01 - 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422" cy="598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57C1" w:rsidRDefault="002257C1" w:rsidP="00C654F7">
      <w:pPr>
        <w:spacing w:line="360" w:lineRule="auto"/>
        <w:jc w:val="center"/>
      </w:pPr>
    </w:p>
    <w:p w:rsidR="00024C1D" w:rsidRPr="002A2C0B" w:rsidRDefault="00024C1D" w:rsidP="00C654F7">
      <w:pPr>
        <w:spacing w:line="360" w:lineRule="auto"/>
        <w:jc w:val="center"/>
      </w:pPr>
      <w:r w:rsidRPr="002A2C0B">
        <w:t>ΔΕΛΤΙΟ ΤΥΠΟΥ</w:t>
      </w:r>
    </w:p>
    <w:p w:rsidR="006B3811" w:rsidRDefault="006B3811" w:rsidP="001250D6">
      <w:pPr>
        <w:spacing w:line="360" w:lineRule="auto"/>
        <w:jc w:val="center"/>
        <w:rPr>
          <w:b/>
          <w:i/>
          <w:noProof/>
          <w:sz w:val="18"/>
        </w:rPr>
      </w:pPr>
    </w:p>
    <w:p w:rsidR="00EB427D" w:rsidRDefault="00EB427D" w:rsidP="001250D6">
      <w:pPr>
        <w:spacing w:line="360" w:lineRule="auto"/>
        <w:jc w:val="center"/>
        <w:rPr>
          <w:b/>
          <w:i/>
          <w:noProof/>
        </w:rPr>
      </w:pPr>
    </w:p>
    <w:p w:rsidR="00B644D6" w:rsidRPr="002A2C0B" w:rsidRDefault="00EB427D" w:rsidP="001250D6">
      <w:pPr>
        <w:spacing w:line="360" w:lineRule="auto"/>
        <w:jc w:val="center"/>
        <w:rPr>
          <w:b/>
          <w:i/>
          <w:noProof/>
        </w:rPr>
      </w:pPr>
      <w:r>
        <w:rPr>
          <w:b/>
          <w:i/>
          <w:noProof/>
        </w:rPr>
        <w:t xml:space="preserve"> </w:t>
      </w:r>
      <w:r w:rsidR="00B644D6" w:rsidRPr="002A2C0B">
        <w:rPr>
          <w:b/>
          <w:i/>
          <w:noProof/>
        </w:rPr>
        <w:t>«Οι αμέτρητες όψεις του Ωραίου»</w:t>
      </w:r>
    </w:p>
    <w:p w:rsidR="006448A4" w:rsidRPr="002A2C0B" w:rsidRDefault="007C027A" w:rsidP="001250D6">
      <w:pPr>
        <w:spacing w:line="360" w:lineRule="auto"/>
        <w:jc w:val="center"/>
        <w:rPr>
          <w:i/>
          <w:noProof/>
        </w:rPr>
      </w:pPr>
      <w:r w:rsidRPr="002A2C0B">
        <w:rPr>
          <w:b/>
          <w:i/>
          <w:noProof/>
        </w:rPr>
        <w:t xml:space="preserve">Εγκαίνια της περιοδεύουσας έκθεσης </w:t>
      </w:r>
      <w:bookmarkStart w:id="0" w:name="_GoBack"/>
      <w:bookmarkEnd w:id="0"/>
      <w:r w:rsidR="006448A4" w:rsidRPr="002A2C0B">
        <w:rPr>
          <w:b/>
          <w:i/>
          <w:noProof/>
        </w:rPr>
        <w:t xml:space="preserve">στο </w:t>
      </w:r>
      <w:r w:rsidR="002C5217" w:rsidRPr="002A2C0B">
        <w:rPr>
          <w:b/>
          <w:i/>
          <w:noProof/>
        </w:rPr>
        <w:t xml:space="preserve">Μουσείο </w:t>
      </w:r>
      <w:r w:rsidR="00845A9E" w:rsidRPr="002A2C0B">
        <w:rPr>
          <w:b/>
          <w:i/>
          <w:noProof/>
        </w:rPr>
        <w:t>Μ</w:t>
      </w:r>
      <w:r w:rsidR="00EB427D">
        <w:rPr>
          <w:b/>
          <w:i/>
          <w:noProof/>
        </w:rPr>
        <w:t>αστίχας Χίου</w:t>
      </w:r>
    </w:p>
    <w:p w:rsidR="000C088F" w:rsidRPr="002A2C0B" w:rsidRDefault="00845A9E" w:rsidP="001250D6">
      <w:pPr>
        <w:spacing w:line="360" w:lineRule="auto"/>
        <w:jc w:val="center"/>
        <w:rPr>
          <w:b/>
          <w:i/>
          <w:noProof/>
        </w:rPr>
      </w:pPr>
      <w:r w:rsidRPr="002A2C0B">
        <w:rPr>
          <w:b/>
          <w:i/>
          <w:noProof/>
        </w:rPr>
        <w:t>Τρίτη</w:t>
      </w:r>
      <w:r w:rsidR="00277D7F">
        <w:rPr>
          <w:b/>
          <w:i/>
          <w:noProof/>
        </w:rPr>
        <w:t xml:space="preserve"> </w:t>
      </w:r>
      <w:r w:rsidR="00EB427D">
        <w:rPr>
          <w:b/>
          <w:i/>
          <w:noProof/>
        </w:rPr>
        <w:t>18</w:t>
      </w:r>
      <w:r w:rsidR="00277D7F">
        <w:rPr>
          <w:b/>
          <w:i/>
          <w:noProof/>
        </w:rPr>
        <w:t xml:space="preserve"> </w:t>
      </w:r>
      <w:r w:rsidRPr="002A2C0B">
        <w:rPr>
          <w:b/>
          <w:i/>
          <w:noProof/>
        </w:rPr>
        <w:t>Ιουνίου</w:t>
      </w:r>
      <w:r w:rsidR="00C704C2">
        <w:rPr>
          <w:b/>
          <w:i/>
          <w:noProof/>
        </w:rPr>
        <w:t xml:space="preserve"> 201</w:t>
      </w:r>
      <w:r w:rsidR="00EB427D">
        <w:rPr>
          <w:b/>
          <w:i/>
          <w:noProof/>
        </w:rPr>
        <w:t>9</w:t>
      </w:r>
      <w:r w:rsidR="000C088F" w:rsidRPr="002A2C0B">
        <w:rPr>
          <w:b/>
          <w:i/>
          <w:noProof/>
        </w:rPr>
        <w:t xml:space="preserve">, ώρα </w:t>
      </w:r>
      <w:r w:rsidR="00EB427D">
        <w:rPr>
          <w:b/>
          <w:i/>
          <w:noProof/>
        </w:rPr>
        <w:t>20</w:t>
      </w:r>
      <w:r w:rsidR="002C5217" w:rsidRPr="002A2C0B">
        <w:rPr>
          <w:b/>
          <w:i/>
          <w:noProof/>
        </w:rPr>
        <w:t>:</w:t>
      </w:r>
      <w:r w:rsidR="00EB427D">
        <w:rPr>
          <w:b/>
          <w:i/>
          <w:noProof/>
        </w:rPr>
        <w:t>0</w:t>
      </w:r>
      <w:r w:rsidR="000C088F" w:rsidRPr="002A2C0B">
        <w:rPr>
          <w:b/>
          <w:i/>
          <w:noProof/>
        </w:rPr>
        <w:t>0</w:t>
      </w:r>
    </w:p>
    <w:p w:rsidR="00C55175" w:rsidRPr="002A2C0B" w:rsidRDefault="00C55175" w:rsidP="00D600F4">
      <w:pPr>
        <w:spacing w:line="360" w:lineRule="auto"/>
        <w:jc w:val="center"/>
        <w:rPr>
          <w:b/>
          <w:i/>
          <w:noProof/>
        </w:rPr>
      </w:pPr>
    </w:p>
    <w:p w:rsidR="00983994" w:rsidRDefault="004F41F0" w:rsidP="00983994">
      <w:pPr>
        <w:spacing w:line="360" w:lineRule="auto"/>
        <w:jc w:val="both"/>
      </w:pPr>
      <w:r>
        <w:t>Με αφορμή τη μεγάλη έκθεση</w:t>
      </w:r>
      <w:r w:rsidR="005153D9" w:rsidRPr="005153D9">
        <w:t xml:space="preserve"> </w:t>
      </w:r>
      <w:r w:rsidR="0017060C" w:rsidRPr="0017060C">
        <w:rPr>
          <w:i/>
          <w:noProof/>
        </w:rPr>
        <w:t>«</w:t>
      </w:r>
      <w:r w:rsidR="0017060C" w:rsidRPr="00C66CB0">
        <w:rPr>
          <w:b/>
          <w:noProof/>
        </w:rPr>
        <w:t>Οι αμέτρητες όψεις του Ωραίου</w:t>
      </w:r>
      <w:r w:rsidR="0017060C" w:rsidRPr="0017060C">
        <w:rPr>
          <w:i/>
          <w:noProof/>
        </w:rPr>
        <w:t>»</w:t>
      </w:r>
      <w:r w:rsidR="000B12DA">
        <w:rPr>
          <w:i/>
          <w:noProof/>
        </w:rPr>
        <w:t xml:space="preserve"> </w:t>
      </w:r>
      <w:r w:rsidR="00DB22A3" w:rsidRPr="00DB22A3">
        <w:rPr>
          <w:noProof/>
        </w:rPr>
        <w:t>του</w:t>
      </w:r>
      <w:r w:rsidR="005153D9" w:rsidRPr="005153D9">
        <w:rPr>
          <w:noProof/>
        </w:rPr>
        <w:t xml:space="preserve"> </w:t>
      </w:r>
      <w:r w:rsidR="00DB22A3" w:rsidRPr="002A2C0B">
        <w:rPr>
          <w:b/>
        </w:rPr>
        <w:t>Εθνικού</w:t>
      </w:r>
      <w:r w:rsidR="000B12DA">
        <w:rPr>
          <w:b/>
        </w:rPr>
        <w:t xml:space="preserve"> </w:t>
      </w:r>
      <w:r w:rsidR="00DB22A3" w:rsidRPr="002A2C0B">
        <w:rPr>
          <w:b/>
        </w:rPr>
        <w:t>Αρχαιολογικού Μουσείου</w:t>
      </w:r>
      <w:r w:rsidR="00DB22A3" w:rsidRPr="002A2C0B">
        <w:t xml:space="preserve"> (ΕΑΜ)</w:t>
      </w:r>
      <w:r w:rsidR="00A95DEE" w:rsidRPr="00A95DEE">
        <w:t>,</w:t>
      </w:r>
      <w:r w:rsidR="00DB22A3" w:rsidRPr="002A2C0B">
        <w:t xml:space="preserve"> </w:t>
      </w:r>
      <w:r w:rsidRPr="002A2C0B">
        <w:t xml:space="preserve">που </w:t>
      </w:r>
      <w:r w:rsidR="0017060C">
        <w:t>παρουσιάζεται</w:t>
      </w:r>
      <w:r w:rsidR="005153D9" w:rsidRPr="005153D9">
        <w:t xml:space="preserve"> </w:t>
      </w:r>
      <w:r>
        <w:t xml:space="preserve">από </w:t>
      </w:r>
      <w:r w:rsidR="00EB427D">
        <w:t>τον Μάιο του</w:t>
      </w:r>
      <w:r>
        <w:t xml:space="preserve"> 2018</w:t>
      </w:r>
      <w:r w:rsidR="00395F33">
        <w:t xml:space="preserve"> </w:t>
      </w:r>
      <w:r w:rsidR="00DB22A3">
        <w:t>στους χώρους των περιοδικών του εκθέσεων</w:t>
      </w:r>
      <w:r w:rsidRPr="002A2C0B">
        <w:t>,</w:t>
      </w:r>
      <w:r w:rsidR="005153D9" w:rsidRPr="005153D9">
        <w:t xml:space="preserve"> </w:t>
      </w:r>
      <w:r w:rsidR="00C66CB0">
        <w:t>σχεδιά</w:t>
      </w:r>
      <w:r w:rsidR="00A023D8">
        <w:t>στηκε μια μικρή ομότιτλη εκδοχή</w:t>
      </w:r>
      <w:r w:rsidR="005153D9" w:rsidRPr="005153D9">
        <w:t xml:space="preserve"> </w:t>
      </w:r>
      <w:r w:rsidR="00A023D8">
        <w:t xml:space="preserve">με αρχαιότητες του πρώτου </w:t>
      </w:r>
      <w:r w:rsidR="00A95DEE">
        <w:t>μ</w:t>
      </w:r>
      <w:r w:rsidR="00A023D8">
        <w:t xml:space="preserve">ουσείου της χώρας, </w:t>
      </w:r>
      <w:r w:rsidR="00A53C27">
        <w:t>σε συνεργασία</w:t>
      </w:r>
      <w:r w:rsidR="005153D9" w:rsidRPr="005153D9">
        <w:t xml:space="preserve"> </w:t>
      </w:r>
      <w:r w:rsidR="00A53C27" w:rsidRPr="002A2C0B">
        <w:t xml:space="preserve">με το </w:t>
      </w:r>
      <w:r w:rsidR="00A53C27" w:rsidRPr="002A2C0B">
        <w:rPr>
          <w:b/>
        </w:rPr>
        <w:t>Πολιτιστικό Ίδρυμα Ομίλου Πειραιώς</w:t>
      </w:r>
      <w:r w:rsidR="00A53C27" w:rsidRPr="002A2C0B">
        <w:t xml:space="preserve"> (ΠΙΟΠ)</w:t>
      </w:r>
      <w:r w:rsidR="00A53C27">
        <w:t xml:space="preserve">, </w:t>
      </w:r>
      <w:r w:rsidR="00DB22A3">
        <w:t>η οποία</w:t>
      </w:r>
      <w:r w:rsidR="00C66CB0">
        <w:t xml:space="preserve"> περιοδεύει </w:t>
      </w:r>
      <w:r w:rsidR="005D4CC4">
        <w:t xml:space="preserve"> </w:t>
      </w:r>
      <w:r w:rsidR="00A53C27">
        <w:t>σε</w:t>
      </w:r>
      <w:r w:rsidR="00C66CB0">
        <w:t xml:space="preserve"> θεματικά μουσεία</w:t>
      </w:r>
      <w:r w:rsidR="00A53C27">
        <w:t xml:space="preserve"> του</w:t>
      </w:r>
      <w:r w:rsidR="00C66CB0">
        <w:t xml:space="preserve">. </w:t>
      </w:r>
      <w:r w:rsidR="009922B6">
        <w:t>Το 2018</w:t>
      </w:r>
      <w:r w:rsidR="00A95DEE">
        <w:t xml:space="preserve"> </w:t>
      </w:r>
      <w:r w:rsidR="009922B6">
        <w:t xml:space="preserve">η </w:t>
      </w:r>
      <w:r w:rsidR="005153D9">
        <w:t xml:space="preserve">έκθεση </w:t>
      </w:r>
      <w:r w:rsidR="009922B6">
        <w:t>παρουσιάστηκε</w:t>
      </w:r>
      <w:r w:rsidR="00A95DEE">
        <w:t xml:space="preserve">, διαδοχικά, </w:t>
      </w:r>
      <w:r w:rsidR="009922B6">
        <w:t>στο</w:t>
      </w:r>
      <w:r w:rsidR="00983994" w:rsidRPr="002A2C0B">
        <w:t xml:space="preserve"> Μου</w:t>
      </w:r>
      <w:r w:rsidR="00DE28A6">
        <w:t>σ</w:t>
      </w:r>
      <w:r w:rsidR="009922B6">
        <w:t xml:space="preserve">είο Ελιάς και Ελληνικού Λαδιού, (Σπάρτη), </w:t>
      </w:r>
      <w:r w:rsidR="00983994" w:rsidRPr="002A2C0B">
        <w:t>στο Μουσ</w:t>
      </w:r>
      <w:r w:rsidR="009922B6">
        <w:t>είο Αργυροτεχνίας</w:t>
      </w:r>
      <w:r w:rsidR="00983994">
        <w:t xml:space="preserve"> </w:t>
      </w:r>
      <w:r w:rsidR="009922B6">
        <w:t>(</w:t>
      </w:r>
      <w:r w:rsidR="00983994">
        <w:t>Ιωάννινα</w:t>
      </w:r>
      <w:r w:rsidR="009922B6">
        <w:t>)</w:t>
      </w:r>
      <w:r w:rsidR="00DE28A6">
        <w:t>,</w:t>
      </w:r>
      <w:r w:rsidR="007C027A">
        <w:t xml:space="preserve"> </w:t>
      </w:r>
      <w:r w:rsidR="00B265C8">
        <w:t xml:space="preserve"> και</w:t>
      </w:r>
      <w:r w:rsidR="00EB427D">
        <w:t xml:space="preserve"> στο Μουσείο Μαρμαροτεχνίας </w:t>
      </w:r>
      <w:r w:rsidR="009922B6">
        <w:t>(</w:t>
      </w:r>
      <w:r w:rsidR="00EB427D">
        <w:t>Τήνο</w:t>
      </w:r>
      <w:r w:rsidR="009922B6">
        <w:t>ς)</w:t>
      </w:r>
      <w:r w:rsidR="00DE28A6">
        <w:t>,</w:t>
      </w:r>
      <w:r w:rsidR="00EB427D">
        <w:t xml:space="preserve"> </w:t>
      </w:r>
      <w:r w:rsidR="009922B6">
        <w:t xml:space="preserve">συγκεντρώνοντας το ενδιαφέρον περίπου </w:t>
      </w:r>
      <w:r w:rsidR="009922B6" w:rsidRPr="009922B6">
        <w:rPr>
          <w:b/>
        </w:rPr>
        <w:t>46.</w:t>
      </w:r>
      <w:r w:rsidR="00B265C8" w:rsidRPr="009922B6">
        <w:rPr>
          <w:b/>
        </w:rPr>
        <w:t>000</w:t>
      </w:r>
      <w:r w:rsidR="00DD1958">
        <w:t xml:space="preserve"> επισκεπτών.</w:t>
      </w:r>
    </w:p>
    <w:p w:rsidR="005D4CC4" w:rsidRDefault="005D4CC4" w:rsidP="00DB22A3">
      <w:pPr>
        <w:spacing w:line="360" w:lineRule="auto"/>
        <w:jc w:val="both"/>
      </w:pPr>
    </w:p>
    <w:p w:rsidR="00983994" w:rsidRPr="002A2C0B" w:rsidRDefault="00DB22A3" w:rsidP="00DB22A3">
      <w:pPr>
        <w:spacing w:line="360" w:lineRule="auto"/>
        <w:jc w:val="both"/>
      </w:pPr>
      <w:r>
        <w:t>Τ</w:t>
      </w:r>
      <w:r w:rsidRPr="002A2C0B">
        <w:t>ην</w:t>
      </w:r>
      <w:r w:rsidR="00F44835">
        <w:t xml:space="preserve"> </w:t>
      </w:r>
      <w:r w:rsidRPr="002A2C0B">
        <w:rPr>
          <w:b/>
        </w:rPr>
        <w:t xml:space="preserve">Τρίτη </w:t>
      </w:r>
      <w:r w:rsidR="00EB427D">
        <w:rPr>
          <w:b/>
        </w:rPr>
        <w:t xml:space="preserve">18 </w:t>
      </w:r>
      <w:r w:rsidRPr="002A2C0B">
        <w:rPr>
          <w:b/>
        </w:rPr>
        <w:t>Ιουνίου</w:t>
      </w:r>
      <w:r w:rsidR="00DE28A6">
        <w:rPr>
          <w:b/>
        </w:rPr>
        <w:t xml:space="preserve"> </w:t>
      </w:r>
      <w:r w:rsidR="00F25A43">
        <w:rPr>
          <w:b/>
        </w:rPr>
        <w:t xml:space="preserve">2019 </w:t>
      </w:r>
      <w:r w:rsidR="00DE28A6" w:rsidRPr="00DE28A6">
        <w:t>(ώρα</w:t>
      </w:r>
      <w:r w:rsidR="00DE28A6">
        <w:rPr>
          <w:b/>
        </w:rPr>
        <w:t xml:space="preserve"> 20:00</w:t>
      </w:r>
      <w:r w:rsidR="00DE28A6" w:rsidRPr="00DE28A6">
        <w:t>)</w:t>
      </w:r>
      <w:r w:rsidR="0022381F">
        <w:t xml:space="preserve"> </w:t>
      </w:r>
      <w:r w:rsidR="00F25A43">
        <w:t xml:space="preserve">η έκθεση </w:t>
      </w:r>
      <w:r w:rsidR="009922B6">
        <w:t xml:space="preserve">εγκαινιάζεται στο </w:t>
      </w:r>
      <w:r w:rsidR="009922B6" w:rsidRPr="009922B6">
        <w:rPr>
          <w:b/>
        </w:rPr>
        <w:t>Μουσείο Μαστίχας Χίου</w:t>
      </w:r>
      <w:r w:rsidR="009922B6">
        <w:t xml:space="preserve">, όπου και θα ολοκληρώσει </w:t>
      </w:r>
      <w:r w:rsidR="00C56612">
        <w:t xml:space="preserve">το </w:t>
      </w:r>
      <w:r w:rsidR="009922B6">
        <w:t>ταξίδι της</w:t>
      </w:r>
      <w:r w:rsidR="00DE28A6" w:rsidRPr="00DE28A6">
        <w:t>.</w:t>
      </w:r>
      <w:r w:rsidR="00DE28A6">
        <w:rPr>
          <w:b/>
        </w:rPr>
        <w:t xml:space="preserve"> </w:t>
      </w:r>
    </w:p>
    <w:p w:rsidR="00477666" w:rsidRDefault="00477666" w:rsidP="00D600F4">
      <w:pPr>
        <w:spacing w:line="360" w:lineRule="auto"/>
        <w:jc w:val="both"/>
      </w:pPr>
    </w:p>
    <w:p w:rsidR="00A95D26" w:rsidRPr="002A2C0B" w:rsidRDefault="00A53C27" w:rsidP="00A95D26">
      <w:pPr>
        <w:spacing w:line="360" w:lineRule="auto"/>
        <w:jc w:val="both"/>
      </w:pPr>
      <w:r>
        <w:t>Η περιοδεύουσα έκθεση</w:t>
      </w:r>
      <w:r w:rsidR="005153D9" w:rsidRPr="005153D9">
        <w:t xml:space="preserve"> </w:t>
      </w:r>
      <w:r w:rsidR="00E13D0B">
        <w:t xml:space="preserve">«Οι αμέτρητες όψεις του Ωραίου» </w:t>
      </w:r>
      <w:r w:rsidR="00983994">
        <w:t>εντάσσεται στην εκθεσιακή πολιτική</w:t>
      </w:r>
      <w:r w:rsidR="00A90E30">
        <w:t xml:space="preserve"> του Εθνικού Αρχαιολογικού Μουσείου</w:t>
      </w:r>
      <w:r w:rsidR="00983994">
        <w:t xml:space="preserve"> να </w:t>
      </w:r>
      <w:r w:rsidR="00094CFD">
        <w:t>δημιουργεί</w:t>
      </w:r>
      <w:r w:rsidR="00A90E30">
        <w:t>,</w:t>
      </w:r>
      <w:r w:rsidR="005153D9" w:rsidRPr="005153D9">
        <w:t xml:space="preserve"> </w:t>
      </w:r>
      <w:r w:rsidR="00094CFD" w:rsidRPr="005E5362">
        <w:rPr>
          <w:rFonts w:eastAsia="Times New Roman"/>
          <w:color w:val="000000"/>
        </w:rPr>
        <w:t xml:space="preserve">σε θεματική συνάφεια </w:t>
      </w:r>
      <w:r w:rsidR="00094CFD" w:rsidRPr="00501DB7">
        <w:rPr>
          <w:rFonts w:eastAsia="Times New Roman"/>
          <w:color w:val="000000"/>
        </w:rPr>
        <w:t>με τ</w:t>
      </w:r>
      <w:r w:rsidR="00094CFD">
        <w:rPr>
          <w:rFonts w:eastAsia="Times New Roman"/>
          <w:color w:val="000000"/>
        </w:rPr>
        <w:t>ις</w:t>
      </w:r>
      <w:r w:rsidR="00094CFD" w:rsidRPr="00501DB7">
        <w:rPr>
          <w:rFonts w:eastAsia="Times New Roman"/>
          <w:color w:val="000000"/>
        </w:rPr>
        <w:t xml:space="preserve"> κεντρικ</w:t>
      </w:r>
      <w:r w:rsidR="00094CFD">
        <w:rPr>
          <w:rFonts w:eastAsia="Times New Roman"/>
          <w:color w:val="000000"/>
        </w:rPr>
        <w:t>ές</w:t>
      </w:r>
      <w:r w:rsidR="00094CFD" w:rsidRPr="00501DB7">
        <w:rPr>
          <w:rFonts w:eastAsia="Times New Roman"/>
          <w:color w:val="000000"/>
        </w:rPr>
        <w:t xml:space="preserve"> περιοδικ</w:t>
      </w:r>
      <w:r w:rsidR="00094CFD">
        <w:rPr>
          <w:rFonts w:eastAsia="Times New Roman"/>
          <w:color w:val="000000"/>
        </w:rPr>
        <w:t>ές</w:t>
      </w:r>
      <w:r w:rsidR="005153D9" w:rsidRPr="005153D9">
        <w:rPr>
          <w:rFonts w:eastAsia="Times New Roman"/>
          <w:color w:val="000000"/>
        </w:rPr>
        <w:t xml:space="preserve"> </w:t>
      </w:r>
      <w:r w:rsidR="00094CFD">
        <w:rPr>
          <w:rFonts w:eastAsia="Times New Roman"/>
          <w:color w:val="000000"/>
        </w:rPr>
        <w:t>του εκθέσεις</w:t>
      </w:r>
      <w:r w:rsidR="00A90E30">
        <w:rPr>
          <w:rFonts w:eastAsia="Times New Roman"/>
          <w:color w:val="000000"/>
        </w:rPr>
        <w:t>,</w:t>
      </w:r>
      <w:r w:rsidR="005153D9" w:rsidRPr="005153D9">
        <w:rPr>
          <w:rFonts w:eastAsia="Times New Roman"/>
          <w:color w:val="000000"/>
        </w:rPr>
        <w:t xml:space="preserve"> </w:t>
      </w:r>
      <w:r w:rsidR="00983994">
        <w:rPr>
          <w:rFonts w:eastAsia="Times New Roman"/>
          <w:color w:val="000000"/>
        </w:rPr>
        <w:t>παράλληλ</w:t>
      </w:r>
      <w:r w:rsidR="00094CFD">
        <w:rPr>
          <w:rFonts w:eastAsia="Times New Roman"/>
          <w:color w:val="000000"/>
        </w:rPr>
        <w:t>ες</w:t>
      </w:r>
      <w:r w:rsidR="005153D9" w:rsidRPr="005153D9">
        <w:rPr>
          <w:rFonts w:eastAsia="Times New Roman"/>
          <w:color w:val="000000"/>
        </w:rPr>
        <w:t xml:space="preserve"> </w:t>
      </w:r>
      <w:r w:rsidR="00A95DEE">
        <w:rPr>
          <w:rFonts w:eastAsia="Times New Roman"/>
          <w:color w:val="000000"/>
        </w:rPr>
        <w:t xml:space="preserve">εκδοχές </w:t>
      </w:r>
      <w:r w:rsidR="00094CFD">
        <w:rPr>
          <w:rFonts w:eastAsia="Times New Roman"/>
          <w:color w:val="000000"/>
        </w:rPr>
        <w:t>εντός και εκτός Ελλάδας</w:t>
      </w:r>
      <w:r w:rsidR="00983994" w:rsidRPr="00501DB7">
        <w:rPr>
          <w:rFonts w:eastAsia="Times New Roman"/>
          <w:color w:val="000000"/>
        </w:rPr>
        <w:t>.</w:t>
      </w:r>
      <w:r w:rsidR="00A95D26" w:rsidRPr="00A95D26">
        <w:t xml:space="preserve"> </w:t>
      </w:r>
      <w:r w:rsidR="00A95D26" w:rsidRPr="002A2C0B">
        <w:t xml:space="preserve">Απώτερος στόχος της συνεργασίας </w:t>
      </w:r>
      <w:r w:rsidR="00C56612">
        <w:t xml:space="preserve">των δύο φορέων </w:t>
      </w:r>
      <w:r w:rsidR="00A95D26" w:rsidRPr="002A2C0B">
        <w:t xml:space="preserve">είναι οι εκθέσεις αυτές να λειτουργήσουν στην ελληνική περιφέρεια </w:t>
      </w:r>
      <w:r w:rsidR="009922B6">
        <w:t xml:space="preserve">σαν </w:t>
      </w:r>
      <w:r w:rsidR="00A95D26" w:rsidRPr="002A2C0B">
        <w:t>δορυφόρο</w:t>
      </w:r>
      <w:r w:rsidR="009922B6">
        <w:t>ι</w:t>
      </w:r>
      <w:r w:rsidR="00A95D26" w:rsidRPr="002A2C0B">
        <w:t xml:space="preserve"> του πρώτου μουσείου της χώρας, δίνοντας τη δυνατότητα στις τοπικές κοινωνίες να απολαύσουν έργα-τεκμήρια του αρχαιοελληνικού πολιτισμού από τις μοναδικές συλλογές του</w:t>
      </w:r>
      <w:r w:rsidR="00A95D26" w:rsidRPr="005153D9">
        <w:t xml:space="preserve"> </w:t>
      </w:r>
      <w:r w:rsidR="00A95D26" w:rsidRPr="002A2C0B">
        <w:t>Εθνικού Αρχαιολογικού Μουσείου</w:t>
      </w:r>
      <w:r w:rsidR="00A95D26" w:rsidRPr="000C2743">
        <w:t xml:space="preserve">. </w:t>
      </w:r>
      <w:r w:rsidR="00A95DEE">
        <w:t>Ένας ακόμα</w:t>
      </w:r>
      <w:r w:rsidR="00A95D26" w:rsidRPr="002A2C0B">
        <w:t xml:space="preserve"> στόχος της σημαντικής </w:t>
      </w:r>
      <w:r w:rsidR="009922B6">
        <w:t>αυτής διετούς</w:t>
      </w:r>
      <w:r w:rsidR="00A95D26" w:rsidRPr="002A2C0B">
        <w:t xml:space="preserve"> συνεργασίας</w:t>
      </w:r>
      <w:r w:rsidR="009922B6">
        <w:t xml:space="preserve"> (2018-2019)</w:t>
      </w:r>
      <w:r w:rsidR="00A95D26" w:rsidRPr="002A2C0B">
        <w:t xml:space="preserve"> είναι η σύνδεση του νεότερου πολιτιστικού αποθέματος με </w:t>
      </w:r>
      <w:r w:rsidR="00A95D26" w:rsidRPr="002A2C0B">
        <w:lastRenderedPageBreak/>
        <w:t>εκείνο του παρελθόντος, ως ένδειξη της διαχρονίας του Ελληνικού πολιτισμού σε όλες τις εκφάνσεις του.</w:t>
      </w:r>
    </w:p>
    <w:p w:rsidR="001D3FC4" w:rsidRPr="001D3FC4" w:rsidRDefault="001D3FC4" w:rsidP="001D3FC4">
      <w:pPr>
        <w:spacing w:line="360" w:lineRule="auto"/>
        <w:jc w:val="both"/>
        <w:rPr>
          <w:rFonts w:eastAsia="Times New Roman"/>
          <w:color w:val="000000"/>
        </w:rPr>
      </w:pPr>
    </w:p>
    <w:p w:rsidR="00A95D26" w:rsidRDefault="005208EE" w:rsidP="00A95D26">
      <w:pPr>
        <w:spacing w:line="360" w:lineRule="auto"/>
        <w:jc w:val="both"/>
        <w:rPr>
          <w:color w:val="000000"/>
        </w:rPr>
      </w:pPr>
      <w:r>
        <w:t xml:space="preserve">Η </w:t>
      </w:r>
      <w:r w:rsidR="00FB4489" w:rsidRPr="002A2C0B">
        <w:t>έκθεση</w:t>
      </w:r>
      <w:r w:rsidR="005153D9" w:rsidRPr="005153D9">
        <w:t xml:space="preserve"> </w:t>
      </w:r>
      <w:r w:rsidR="00B3063C" w:rsidRPr="002A2C0B">
        <w:t xml:space="preserve">καταγράφει </w:t>
      </w:r>
      <w:r w:rsidR="00FB4489" w:rsidRPr="002A2C0B">
        <w:t xml:space="preserve">τη </w:t>
      </w:r>
      <w:r w:rsidR="008C62E7" w:rsidRPr="002A2C0B">
        <w:t xml:space="preserve">διαχρονική προσπάθεια του ανθρώπου </w:t>
      </w:r>
      <w:r w:rsidR="00FB4489" w:rsidRPr="002A2C0B">
        <w:t>να αναζητήσει το Ωραίο και να το εντάξει στην καθημερινότητά του, α</w:t>
      </w:r>
      <w:r w:rsidR="0017060C">
        <w:t xml:space="preserve">ποτυπώνοντάς το σε έργα τέχνης, </w:t>
      </w:r>
      <w:r w:rsidR="00FB4489" w:rsidRPr="002A2C0B">
        <w:t>αντικείμενα καλλωπισμού και σκεύη καθημερινής χρήσης.</w:t>
      </w:r>
      <w:r w:rsidR="005153D9" w:rsidRPr="005153D9">
        <w:t xml:space="preserve"> </w:t>
      </w:r>
      <w:r w:rsidR="00A95D26">
        <w:t>Η επιλο</w:t>
      </w:r>
      <w:r w:rsidR="007C027A">
        <w:t>γή των αρχαίων έργων βασίστηκε</w:t>
      </w:r>
      <w:r w:rsidR="00A95D26" w:rsidRPr="002A2C0B">
        <w:t xml:space="preserve"> στις θεματικές των μουσείων του ΠΙΟΠ</w:t>
      </w:r>
      <w:r w:rsidR="00A95D26" w:rsidRPr="005153D9">
        <w:t xml:space="preserve"> </w:t>
      </w:r>
      <w:r w:rsidR="00A95D26">
        <w:t xml:space="preserve">όπου </w:t>
      </w:r>
      <w:r w:rsidR="007C027A">
        <w:t>ταξίδεψαν</w:t>
      </w:r>
      <w:r w:rsidR="00A95D26" w:rsidRPr="002A2C0B">
        <w:t xml:space="preserve">. </w:t>
      </w:r>
      <w:r w:rsidR="00A95D26" w:rsidRPr="002A2C0B">
        <w:rPr>
          <w:color w:val="000000"/>
        </w:rPr>
        <w:t>Έτσι, στο Μουσείο Ελιάς και Ελληνικού Λαδιού αναδείχθηκε ο καλλωπισμός του σώματος με έλαια και αρώματα, στο Μουσείο Αργυροτεχνίας πρωταγωνίστησαν περίτεχνα έργα κοσμηματοποιίας, ενώ σ</w:t>
      </w:r>
      <w:r w:rsidR="00A95D26">
        <w:rPr>
          <w:color w:val="000000"/>
        </w:rPr>
        <w:t>το Μουσείο Μαρμαροτεχνίας προβλήθηκαν</w:t>
      </w:r>
      <w:r w:rsidR="00A95D26" w:rsidRPr="002A2C0B">
        <w:rPr>
          <w:color w:val="000000"/>
        </w:rPr>
        <w:t xml:space="preserve"> μαρμάρινα έργα, αντιπροσωπευτικά του Κυκλαδικού πολιτισμού.</w:t>
      </w:r>
    </w:p>
    <w:p w:rsidR="007C027A" w:rsidRDefault="007C027A" w:rsidP="00A95D26">
      <w:pPr>
        <w:spacing w:line="360" w:lineRule="auto"/>
        <w:jc w:val="both"/>
      </w:pPr>
    </w:p>
    <w:p w:rsidR="00C17741" w:rsidRDefault="009922B6" w:rsidP="00522392">
      <w:pPr>
        <w:spacing w:line="360" w:lineRule="auto"/>
        <w:jc w:val="both"/>
        <w:rPr>
          <w:color w:val="000000"/>
        </w:rPr>
      </w:pPr>
      <w:r>
        <w:t>Οι επισκέπτες στο Μουσείο Μαστίχας Χίου θα έχουν την ευκαιρία να θαυμάσουν</w:t>
      </w:r>
      <w:r w:rsidR="007C027A">
        <w:t xml:space="preserve"> π</w:t>
      </w:r>
      <w:r w:rsidR="0022381F">
        <w:t xml:space="preserve">ενήντα </w:t>
      </w:r>
      <w:r w:rsidR="00FB4489" w:rsidRPr="002A2C0B">
        <w:t xml:space="preserve">αρχαιότητες από τις </w:t>
      </w:r>
      <w:r w:rsidR="000D5B4E" w:rsidRPr="002A2C0B">
        <w:t>σ</w:t>
      </w:r>
      <w:r w:rsidR="00FB4489" w:rsidRPr="002A2C0B">
        <w:t>υλλογές</w:t>
      </w:r>
      <w:r w:rsidR="009A4E00" w:rsidRPr="002A2C0B">
        <w:t xml:space="preserve"> του </w:t>
      </w:r>
      <w:r w:rsidR="008C62E7" w:rsidRPr="002A2C0B">
        <w:t xml:space="preserve">κορυφαίου </w:t>
      </w:r>
      <w:r w:rsidR="00A95DEE">
        <w:t>μ</w:t>
      </w:r>
      <w:r w:rsidR="008C62E7" w:rsidRPr="002A2C0B">
        <w:t>ουσείου της χώρας</w:t>
      </w:r>
      <w:r w:rsidR="00FB4489" w:rsidRPr="002A2C0B">
        <w:t>, που χρονολογούνται από τους προϊστορικούς έως τους ρωμαϊκούς χρόνους</w:t>
      </w:r>
      <w:r w:rsidR="00A95DEE">
        <w:t>.</w:t>
      </w:r>
      <w:r w:rsidR="000D057E">
        <w:t xml:space="preserve"> </w:t>
      </w:r>
      <w:r w:rsidR="00A95DEE">
        <w:t xml:space="preserve">Αρκετές από τις αρχαιότητες, που </w:t>
      </w:r>
      <w:r w:rsidR="00A95DEE" w:rsidRPr="002A2C0B">
        <w:t>συνιστούν σύντομα σχόλια-αναφορές σε κάποιες από τις όψεις του Ωραίου</w:t>
      </w:r>
      <w:r w:rsidR="00A95DEE">
        <w:t>,</w:t>
      </w:r>
      <w:r w:rsidR="00A95DEE" w:rsidRPr="002A2C0B">
        <w:t xml:space="preserve"> </w:t>
      </w:r>
      <w:r w:rsidR="008C62E7" w:rsidRPr="002A2C0B">
        <w:t>εκτίθενται</w:t>
      </w:r>
      <w:r w:rsidR="00FB4489" w:rsidRPr="002A2C0B">
        <w:t xml:space="preserve"> για πρώτη φορά</w:t>
      </w:r>
      <w:r w:rsidR="00A95DEE">
        <w:t>.</w:t>
      </w:r>
      <w:r w:rsidR="00FB4489" w:rsidRPr="002A2C0B">
        <w:t xml:space="preserve"> </w:t>
      </w:r>
    </w:p>
    <w:p w:rsidR="002167D8" w:rsidRPr="002A2C0B" w:rsidRDefault="002167D8" w:rsidP="00522392">
      <w:pPr>
        <w:spacing w:line="360" w:lineRule="auto"/>
        <w:jc w:val="both"/>
        <w:rPr>
          <w:color w:val="000000"/>
        </w:rPr>
      </w:pPr>
    </w:p>
    <w:p w:rsidR="002167D8" w:rsidRDefault="009922B6" w:rsidP="002167D8">
      <w:pPr>
        <w:spacing w:line="360" w:lineRule="auto"/>
        <w:jc w:val="both"/>
      </w:pPr>
      <w:r>
        <w:t>Σ</w:t>
      </w:r>
      <w:r w:rsidR="0022381F" w:rsidRPr="0022381F">
        <w:t>ε διακριτή ενότητα</w:t>
      </w:r>
      <w:r>
        <w:t>, που</w:t>
      </w:r>
      <w:r w:rsidR="0022381F" w:rsidRPr="0022381F">
        <w:t xml:space="preserve"> ωστόσο «συνομιλεί» με τα αρχαία έργα, αναδεικνύεται η ομορφιά των γυναικών </w:t>
      </w:r>
      <w:r w:rsidR="00C56612">
        <w:t>της Χίου</w:t>
      </w:r>
      <w:r w:rsidR="0022381F" w:rsidRPr="0022381F">
        <w:t xml:space="preserve"> μέσα από τα μάτια </w:t>
      </w:r>
      <w:r>
        <w:t>περιηγητών (16ος-19ος αιώνας)</w:t>
      </w:r>
      <w:r w:rsidR="00C56612">
        <w:t>,</w:t>
      </w:r>
      <w:r>
        <w:t xml:space="preserve"> αξιοποιώντας εκθέματα και </w:t>
      </w:r>
      <w:r w:rsidR="00D706F4">
        <w:t xml:space="preserve">φωτογραφικό υλικό </w:t>
      </w:r>
      <w:r>
        <w:t xml:space="preserve">που προέρχονται από την Ιστορική Εθνολογική Εταιρεία Ελλάδος/Εθνικό Ιστορικό Μουσείο και το </w:t>
      </w:r>
      <w:r>
        <w:rPr>
          <w:lang w:val="en-US"/>
        </w:rPr>
        <w:t>Travelogues</w:t>
      </w:r>
      <w:r w:rsidRPr="003A7159">
        <w:t xml:space="preserve">- </w:t>
      </w:r>
      <w:r>
        <w:t>Ίδρυμα Αικατερίνης Λασκαρίδη</w:t>
      </w:r>
      <w:r w:rsidR="00DD1958">
        <w:t>,</w:t>
      </w:r>
      <w:r>
        <w:t xml:space="preserve"> αντίστοιχα.</w:t>
      </w:r>
      <w:r w:rsidR="0022381F" w:rsidRPr="0022381F">
        <w:t xml:space="preserve"> Παράλληλα, τονίζονται οι πολλαπλές ιδιότητες και χρήσεις του μοναδικού αυτού προϊόντος, της μαστίχας.</w:t>
      </w:r>
    </w:p>
    <w:p w:rsidR="00EB427D" w:rsidRPr="002A2C0B" w:rsidRDefault="00EB427D" w:rsidP="003866B5">
      <w:pPr>
        <w:spacing w:line="360" w:lineRule="auto"/>
        <w:jc w:val="both"/>
      </w:pPr>
    </w:p>
    <w:p w:rsidR="00F14B44" w:rsidRPr="002A2C0B" w:rsidRDefault="00F14B44" w:rsidP="00D600F4">
      <w:pPr>
        <w:spacing w:line="360" w:lineRule="auto"/>
        <w:rPr>
          <w:b/>
        </w:rPr>
      </w:pPr>
      <w:r w:rsidRPr="002A2C0B">
        <w:t xml:space="preserve">Διάρκεια έκθεσης: </w:t>
      </w:r>
      <w:r w:rsidR="00EB427D">
        <w:rPr>
          <w:b/>
        </w:rPr>
        <w:t>19</w:t>
      </w:r>
      <w:r w:rsidR="00845A9E" w:rsidRPr="002A2C0B">
        <w:rPr>
          <w:b/>
        </w:rPr>
        <w:t xml:space="preserve"> Ιουνίου</w:t>
      </w:r>
      <w:r w:rsidRPr="002A2C0B">
        <w:rPr>
          <w:b/>
        </w:rPr>
        <w:t xml:space="preserve"> έως </w:t>
      </w:r>
      <w:r w:rsidR="00EB427D">
        <w:rPr>
          <w:b/>
        </w:rPr>
        <w:t>8 Σεπτεμβρίου 2019</w:t>
      </w:r>
    </w:p>
    <w:p w:rsidR="00C17242" w:rsidRPr="002A2C0B" w:rsidRDefault="00C17242" w:rsidP="00D600F4">
      <w:pPr>
        <w:spacing w:line="360" w:lineRule="auto"/>
        <w:rPr>
          <w:b/>
        </w:rPr>
      </w:pPr>
      <w:r w:rsidRPr="002A2C0B">
        <w:t>Ώρες λειτουργίας:</w:t>
      </w:r>
      <w:r w:rsidRPr="002A2C0B">
        <w:rPr>
          <w:b/>
        </w:rPr>
        <w:t xml:space="preserve"> Καθημερινά, εκτός Τρίτης, 10:00-18:00</w:t>
      </w:r>
    </w:p>
    <w:p w:rsidR="00F14B44" w:rsidRDefault="0007354D" w:rsidP="00D600F4">
      <w:pPr>
        <w:spacing w:line="360" w:lineRule="auto"/>
        <w:rPr>
          <w:b/>
        </w:rPr>
      </w:pPr>
      <w:r>
        <w:t xml:space="preserve">Κλειστά: </w:t>
      </w:r>
      <w:r w:rsidR="00A13890" w:rsidRPr="00A13890">
        <w:rPr>
          <w:b/>
        </w:rPr>
        <w:t>22 Ιουλίου</w:t>
      </w:r>
      <w:r w:rsidR="00A95DEE">
        <w:t xml:space="preserve"> (τοπική εορτή), </w:t>
      </w:r>
      <w:r w:rsidRPr="0007354D">
        <w:rPr>
          <w:b/>
        </w:rPr>
        <w:t>15 Αυγούστου</w:t>
      </w:r>
      <w:r w:rsidR="00A13890">
        <w:rPr>
          <w:b/>
        </w:rPr>
        <w:t xml:space="preserve"> </w:t>
      </w:r>
    </w:p>
    <w:p w:rsidR="005D4CC4" w:rsidRPr="0007354D" w:rsidRDefault="005D4CC4" w:rsidP="00D600F4">
      <w:pPr>
        <w:spacing w:line="360" w:lineRule="auto"/>
        <w:rPr>
          <w:b/>
        </w:rPr>
      </w:pPr>
    </w:p>
    <w:p w:rsidR="001A1CAC" w:rsidRDefault="005D4CC4" w:rsidP="005D4CC4">
      <w:pPr>
        <w:spacing w:line="360" w:lineRule="auto"/>
      </w:pPr>
      <w:r w:rsidRPr="006C7305">
        <w:t>Με τη στήριξη</w:t>
      </w:r>
      <w:r>
        <w:t xml:space="preserve"> της Ένωσης Μαστιχοπαραγωγών Χίου:</w:t>
      </w:r>
    </w:p>
    <w:p w:rsidR="005D4CC4" w:rsidRPr="002A2C0B" w:rsidRDefault="00E71D48" w:rsidP="005D4CC4">
      <w:pPr>
        <w:spacing w:line="360" w:lineRule="auto"/>
        <w:rPr>
          <w:noProof/>
        </w:rPr>
      </w:pPr>
      <w:r w:rsidRPr="00E71D48">
        <w:rPr>
          <w:noProof/>
        </w:rPr>
        <w:drawing>
          <wp:inline distT="0" distB="0" distL="0" distR="0">
            <wp:extent cx="1520394" cy="466725"/>
            <wp:effectExtent l="0" t="0" r="3810" b="0"/>
            <wp:docPr id="5" name="Picture 5" descr="C:\Users\w350\AppData\Local\Microsoft\Windows\INetCache\Content.Outlook\GLG19A64\LOGO_mis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350\AppData\Local\Microsoft\Windows\INetCache\Content.Outlook\GLG19A64\LOGO_miso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273" cy="47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27D" w:rsidRPr="00631C54" w:rsidRDefault="00EB427D" w:rsidP="00EB427D">
      <w:pPr>
        <w:spacing w:line="360" w:lineRule="auto"/>
        <w:jc w:val="both"/>
        <w:rPr>
          <w:sz w:val="16"/>
          <w:szCs w:val="16"/>
        </w:rPr>
      </w:pPr>
    </w:p>
    <w:p w:rsidR="00E71D48" w:rsidRDefault="00E71D48" w:rsidP="00EB427D">
      <w:pPr>
        <w:spacing w:line="360" w:lineRule="auto"/>
        <w:jc w:val="both"/>
        <w:rPr>
          <w:b/>
        </w:rPr>
      </w:pPr>
    </w:p>
    <w:p w:rsidR="00727473" w:rsidRDefault="00727473" w:rsidP="00EB427D">
      <w:pPr>
        <w:spacing w:line="360" w:lineRule="auto"/>
        <w:jc w:val="both"/>
        <w:rPr>
          <w:b/>
        </w:rPr>
      </w:pPr>
    </w:p>
    <w:p w:rsidR="00EB427D" w:rsidRPr="00631C54" w:rsidRDefault="00EB427D" w:rsidP="00EB427D">
      <w:pPr>
        <w:spacing w:line="360" w:lineRule="auto"/>
        <w:jc w:val="both"/>
        <w:rPr>
          <w:b/>
        </w:rPr>
      </w:pPr>
      <w:r w:rsidRPr="00631C54">
        <w:rPr>
          <w:b/>
        </w:rPr>
        <w:lastRenderedPageBreak/>
        <w:t>Μουσείο Μαστίχας Χίου</w:t>
      </w:r>
    </w:p>
    <w:p w:rsidR="00EB427D" w:rsidRPr="00631C54" w:rsidRDefault="00EB427D" w:rsidP="00EB427D">
      <w:pPr>
        <w:spacing w:line="360" w:lineRule="auto"/>
        <w:jc w:val="both"/>
      </w:pPr>
      <w:r w:rsidRPr="00631C54">
        <w:t>Πυργί, Θέση Ράχη (Τεπέκι), 821 02 Χίος</w:t>
      </w:r>
    </w:p>
    <w:p w:rsidR="00EB427D" w:rsidRPr="00631C54" w:rsidRDefault="00EB427D" w:rsidP="00EB427D">
      <w:pPr>
        <w:spacing w:line="360" w:lineRule="auto"/>
        <w:jc w:val="both"/>
      </w:pPr>
      <w:r w:rsidRPr="00631C54">
        <w:t xml:space="preserve">Τ: 22710 72212| </w:t>
      </w:r>
      <w:hyperlink r:id="rId12" w:history="1">
        <w:r w:rsidRPr="00631C54">
          <w:rPr>
            <w:rStyle w:val="-"/>
          </w:rPr>
          <w:t>www.piop.gr</w:t>
        </w:r>
      </w:hyperlink>
    </w:p>
    <w:p w:rsidR="00EB427D" w:rsidRDefault="00EB427D" w:rsidP="00EB427D">
      <w:pPr>
        <w:spacing w:line="360" w:lineRule="auto"/>
        <w:ind w:right="-198"/>
        <w:jc w:val="both"/>
      </w:pPr>
      <w:r w:rsidRPr="00631C5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66700" cy="266700"/>
            <wp:effectExtent l="0" t="0" r="0" b="0"/>
            <wp:wrapSquare wrapText="bothSides"/>
            <wp:docPr id="3" name="Picture 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5" w:history="1">
        <w:r w:rsidRPr="00631C54">
          <w:rPr>
            <w:rStyle w:val="-"/>
            <w:lang w:val="en-US"/>
          </w:rPr>
          <w:t>piopnews</w:t>
        </w:r>
      </w:hyperlink>
    </w:p>
    <w:p w:rsidR="00D633FF" w:rsidRDefault="00D633FF" w:rsidP="00EB427D">
      <w:pPr>
        <w:spacing w:line="360" w:lineRule="auto"/>
        <w:ind w:right="-198"/>
        <w:jc w:val="both"/>
      </w:pPr>
    </w:p>
    <w:p w:rsidR="00D633FF" w:rsidRDefault="00D633FF" w:rsidP="00EB427D">
      <w:pPr>
        <w:spacing w:line="360" w:lineRule="auto"/>
        <w:ind w:right="-198"/>
        <w:jc w:val="both"/>
        <w:rPr>
          <w:b/>
        </w:rPr>
      </w:pPr>
      <w:r w:rsidRPr="00D633FF">
        <w:rPr>
          <w:b/>
        </w:rPr>
        <w:t>Εθνικό Αρχαιολογικό Μουσείο</w:t>
      </w:r>
    </w:p>
    <w:p w:rsidR="00D633FF" w:rsidRDefault="005B6D13" w:rsidP="00EB427D">
      <w:pPr>
        <w:spacing w:line="360" w:lineRule="auto"/>
        <w:ind w:right="-198"/>
        <w:jc w:val="both"/>
      </w:pPr>
      <w:hyperlink r:id="rId16" w:history="1">
        <w:r w:rsidR="00D633FF" w:rsidRPr="004539CB">
          <w:rPr>
            <w:rStyle w:val="-"/>
            <w:lang w:val="en-US"/>
          </w:rPr>
          <w:t>www</w:t>
        </w:r>
        <w:r w:rsidR="00D633FF" w:rsidRPr="004539CB">
          <w:rPr>
            <w:rStyle w:val="-"/>
          </w:rPr>
          <w:t>.</w:t>
        </w:r>
        <w:r w:rsidR="00D633FF" w:rsidRPr="004539CB">
          <w:rPr>
            <w:rStyle w:val="-"/>
            <w:lang w:val="en-US"/>
          </w:rPr>
          <w:t>namuseum</w:t>
        </w:r>
        <w:r w:rsidR="00D633FF" w:rsidRPr="004539CB">
          <w:rPr>
            <w:rStyle w:val="-"/>
          </w:rPr>
          <w:t>.</w:t>
        </w:r>
        <w:r w:rsidR="00D633FF" w:rsidRPr="004539CB">
          <w:rPr>
            <w:rStyle w:val="-"/>
            <w:lang w:val="en-US"/>
          </w:rPr>
          <w:t>gr</w:t>
        </w:r>
      </w:hyperlink>
      <w:r w:rsidR="00D633FF">
        <w:t xml:space="preserve"> </w:t>
      </w:r>
    </w:p>
    <w:p w:rsidR="00F262A8" w:rsidRDefault="00F262A8" w:rsidP="00EB427D">
      <w:pPr>
        <w:spacing w:line="360" w:lineRule="auto"/>
        <w:ind w:right="-198"/>
        <w:jc w:val="both"/>
      </w:pPr>
    </w:p>
    <w:p w:rsidR="00F262A8" w:rsidRDefault="00F262A8" w:rsidP="00EB427D">
      <w:pPr>
        <w:spacing w:line="360" w:lineRule="auto"/>
        <w:ind w:right="-198"/>
        <w:jc w:val="both"/>
      </w:pPr>
    </w:p>
    <w:p w:rsidR="00F262A8" w:rsidRDefault="00F262A8" w:rsidP="00F262A8">
      <w:pPr>
        <w:spacing w:line="360" w:lineRule="auto"/>
        <w:jc w:val="both"/>
        <w:rPr>
          <w:noProof/>
          <w:u w:val="single"/>
        </w:rPr>
      </w:pPr>
      <w:r w:rsidRPr="00A60F1C">
        <w:rPr>
          <w:noProof/>
          <w:u w:val="single"/>
        </w:rPr>
        <w:t xml:space="preserve">Λεζάντες φωτογραφιών: </w:t>
      </w:r>
    </w:p>
    <w:p w:rsidR="00F262A8" w:rsidRPr="00A60F1C" w:rsidRDefault="00F262A8" w:rsidP="00F262A8">
      <w:pPr>
        <w:spacing w:line="360" w:lineRule="auto"/>
        <w:jc w:val="both"/>
        <w:rPr>
          <w:noProof/>
          <w:u w:val="single"/>
        </w:rPr>
      </w:pPr>
    </w:p>
    <w:p w:rsidR="00F262A8" w:rsidRPr="00A60F1C" w:rsidRDefault="00F262A8" w:rsidP="00F262A8">
      <w:pPr>
        <w:jc w:val="both"/>
        <w:rPr>
          <w:noProof/>
        </w:rPr>
      </w:pPr>
      <w:r w:rsidRPr="00A60F1C">
        <w:rPr>
          <w:noProof/>
        </w:rPr>
        <w:t>Εικ 1. Πήλινο αγαλμάτιο της θεάς Αφροδίτης (Ύ</w:t>
      </w:r>
      <w:r>
        <w:rPr>
          <w:noProof/>
        </w:rPr>
        <w:t>στερος 2ος/1ος αι. π.Χ.), © ΕΑΜ/ΤΑΠ.</w:t>
      </w:r>
    </w:p>
    <w:p w:rsidR="00F262A8" w:rsidRPr="00A60F1C" w:rsidRDefault="00F262A8" w:rsidP="00F262A8">
      <w:pPr>
        <w:jc w:val="both"/>
        <w:rPr>
          <w:noProof/>
        </w:rPr>
      </w:pPr>
    </w:p>
    <w:p w:rsidR="00F262A8" w:rsidRPr="00A60F1C" w:rsidRDefault="00F262A8" w:rsidP="00F262A8">
      <w:pPr>
        <w:jc w:val="both"/>
        <w:rPr>
          <w:noProof/>
        </w:rPr>
      </w:pPr>
      <w:r w:rsidRPr="00A60F1C">
        <w:rPr>
          <w:noProof/>
        </w:rPr>
        <w:t>Εικ. 2.</w:t>
      </w:r>
      <w:r w:rsidRPr="000C4E1A">
        <w:rPr>
          <w:noProof/>
        </w:rPr>
        <w:t xml:space="preserve"> </w:t>
      </w:r>
      <w:r w:rsidRPr="00A60F1C">
        <w:rPr>
          <w:noProof/>
        </w:rPr>
        <w:t>Αττική ερυθρόμορφη πυξίδα (425 π.Χ.)</w:t>
      </w:r>
      <w:r w:rsidRPr="000C4E1A">
        <w:rPr>
          <w:noProof/>
        </w:rPr>
        <w:t>,</w:t>
      </w:r>
      <w:r w:rsidRPr="00A60F1C">
        <w:rPr>
          <w:noProof/>
        </w:rPr>
        <w:t xml:space="preserve"> © ΕΑΜ</w:t>
      </w:r>
      <w:r>
        <w:rPr>
          <w:noProof/>
        </w:rPr>
        <w:t>/ΤΑΠ.</w:t>
      </w:r>
    </w:p>
    <w:p w:rsidR="00F262A8" w:rsidRPr="00A60F1C" w:rsidRDefault="00F262A8" w:rsidP="00F262A8">
      <w:pPr>
        <w:jc w:val="both"/>
        <w:rPr>
          <w:noProof/>
        </w:rPr>
      </w:pPr>
    </w:p>
    <w:p w:rsidR="00F262A8" w:rsidRPr="00A60F1C" w:rsidRDefault="00F262A8" w:rsidP="00F262A8">
      <w:pPr>
        <w:jc w:val="both"/>
        <w:rPr>
          <w:noProof/>
        </w:rPr>
      </w:pPr>
      <w:r w:rsidRPr="00A60F1C">
        <w:rPr>
          <w:noProof/>
        </w:rPr>
        <w:t>Εικ. 3</w:t>
      </w:r>
      <w:r w:rsidRPr="000C4E1A">
        <w:rPr>
          <w:noProof/>
        </w:rPr>
        <w:t xml:space="preserve">. </w:t>
      </w:r>
      <w:r w:rsidRPr="00A60F1C">
        <w:rPr>
          <w:noProof/>
        </w:rPr>
        <w:t>Μαρμάρινο ειδώλιο γυναικείας μορφής (παραλλαγή Δωκαθισμάτων), από το νεκροταφείο Χαλανδριανής Σύρου (2700-2300 π.Χ.)</w:t>
      </w:r>
      <w:r w:rsidRPr="000C4E1A">
        <w:rPr>
          <w:noProof/>
        </w:rPr>
        <w:t>,</w:t>
      </w:r>
      <w:r w:rsidRPr="00A60F1C">
        <w:rPr>
          <w:noProof/>
        </w:rPr>
        <w:t xml:space="preserve"> © ΕΑΜ</w:t>
      </w:r>
      <w:r>
        <w:rPr>
          <w:noProof/>
        </w:rPr>
        <w:t>/ΤΑΠ.</w:t>
      </w:r>
    </w:p>
    <w:p w:rsidR="00F262A8" w:rsidRPr="00A60F1C" w:rsidRDefault="00F262A8" w:rsidP="00F262A8">
      <w:pPr>
        <w:jc w:val="both"/>
        <w:rPr>
          <w:noProof/>
        </w:rPr>
      </w:pPr>
    </w:p>
    <w:p w:rsidR="00F262A8" w:rsidRPr="00A60F1C" w:rsidRDefault="00F262A8" w:rsidP="00F262A8">
      <w:pPr>
        <w:jc w:val="both"/>
        <w:rPr>
          <w:noProof/>
        </w:rPr>
      </w:pPr>
      <w:r w:rsidRPr="00A60F1C">
        <w:rPr>
          <w:noProof/>
        </w:rPr>
        <w:t>Εικ 4. Χάλκινο πτυκτό κάτοπτρο από την Κόρινθο (330-320 π.Χ.) © ΕΑΜ</w:t>
      </w:r>
      <w:r>
        <w:rPr>
          <w:noProof/>
        </w:rPr>
        <w:t>/ΤΑΠ.</w:t>
      </w:r>
    </w:p>
    <w:p w:rsidR="00F262A8" w:rsidRPr="00A60F1C" w:rsidRDefault="00F262A8" w:rsidP="00F262A8">
      <w:pPr>
        <w:jc w:val="both"/>
        <w:rPr>
          <w:noProof/>
        </w:rPr>
      </w:pPr>
    </w:p>
    <w:p w:rsidR="00F262A8" w:rsidRPr="00876553" w:rsidRDefault="00F262A8" w:rsidP="00F262A8">
      <w:pPr>
        <w:jc w:val="both"/>
        <w:rPr>
          <w:noProof/>
        </w:rPr>
      </w:pPr>
      <w:r>
        <w:rPr>
          <w:noProof/>
        </w:rPr>
        <w:t>Εικ.5.</w:t>
      </w:r>
      <w:r w:rsidRPr="00876553">
        <w:rPr>
          <w:noProof/>
        </w:rPr>
        <w:t xml:space="preserve"> </w:t>
      </w:r>
      <w:r>
        <w:rPr>
          <w:noProof/>
        </w:rPr>
        <w:t>Χρυσό περιδέραιο με στοιχεία σε σχήμα ηράκλειου κόμβου και κεφαλές Σειληνών (τέλη 4ου-αρχές 3ου αι. π.Χ.)</w:t>
      </w:r>
      <w:r w:rsidRPr="000C4E1A">
        <w:rPr>
          <w:noProof/>
        </w:rPr>
        <w:t>,</w:t>
      </w:r>
      <w:r w:rsidRPr="00876553">
        <w:rPr>
          <w:noProof/>
        </w:rPr>
        <w:t xml:space="preserve"> </w:t>
      </w:r>
      <w:r w:rsidRPr="00A60F1C">
        <w:rPr>
          <w:noProof/>
        </w:rPr>
        <w:t>© ΕΑΜ</w:t>
      </w:r>
      <w:r w:rsidRPr="0088408B">
        <w:rPr>
          <w:noProof/>
        </w:rPr>
        <w:t>/ΤΑΠ.</w:t>
      </w:r>
    </w:p>
    <w:p w:rsidR="00F262A8" w:rsidRPr="00A60F1C" w:rsidRDefault="00F262A8" w:rsidP="00F262A8">
      <w:pPr>
        <w:jc w:val="both"/>
        <w:rPr>
          <w:noProof/>
        </w:rPr>
      </w:pPr>
    </w:p>
    <w:p w:rsidR="00F262A8" w:rsidRDefault="00F262A8" w:rsidP="00F262A8">
      <w:pPr>
        <w:jc w:val="both"/>
        <w:rPr>
          <w:noProof/>
        </w:rPr>
      </w:pPr>
      <w:r w:rsidRPr="00A60F1C">
        <w:rPr>
          <w:noProof/>
        </w:rPr>
        <w:t>Εικ.</w:t>
      </w:r>
      <w:r>
        <w:rPr>
          <w:noProof/>
        </w:rPr>
        <w:t xml:space="preserve"> 6.</w:t>
      </w:r>
      <w:r w:rsidRPr="00F52F63">
        <w:rPr>
          <w:noProof/>
        </w:rPr>
        <w:t xml:space="preserve"> </w:t>
      </w:r>
      <w:r>
        <w:rPr>
          <w:noProof/>
        </w:rPr>
        <w:t xml:space="preserve">Χρυσά δισκάρια με διακόσμηση χταποδιού </w:t>
      </w:r>
      <w:r w:rsidRPr="00A60F1C">
        <w:rPr>
          <w:noProof/>
        </w:rPr>
        <w:t>από τον Ταφικό Κύκλο Α</w:t>
      </w:r>
      <w:r>
        <w:rPr>
          <w:noProof/>
        </w:rPr>
        <w:t>΄</w:t>
      </w:r>
      <w:r w:rsidRPr="00A60F1C">
        <w:rPr>
          <w:noProof/>
        </w:rPr>
        <w:t xml:space="preserve"> τ</w:t>
      </w:r>
      <w:r>
        <w:rPr>
          <w:noProof/>
        </w:rPr>
        <w:t>ων Μυκηνών (16ος αι. π.Χ.), ©</w:t>
      </w:r>
      <w:r w:rsidRPr="009C327D">
        <w:rPr>
          <w:noProof/>
        </w:rPr>
        <w:t xml:space="preserve"> </w:t>
      </w:r>
      <w:r>
        <w:rPr>
          <w:noProof/>
        </w:rPr>
        <w:t>ΕΑΜ/ΤΑΠ.</w:t>
      </w:r>
    </w:p>
    <w:p w:rsidR="00F262A8" w:rsidRPr="00A60F1C" w:rsidRDefault="00F262A8" w:rsidP="00F262A8">
      <w:pPr>
        <w:jc w:val="both"/>
        <w:rPr>
          <w:noProof/>
        </w:rPr>
      </w:pPr>
    </w:p>
    <w:p w:rsidR="00F262A8" w:rsidRDefault="00F262A8" w:rsidP="00F262A8">
      <w:pPr>
        <w:pStyle w:val="Default"/>
        <w:jc w:val="both"/>
      </w:pPr>
      <w:r>
        <w:t xml:space="preserve">Εικ. </w:t>
      </w:r>
      <w:r w:rsidRPr="009C327D">
        <w:t>7</w:t>
      </w:r>
      <w:r w:rsidRPr="00D74619">
        <w:t xml:space="preserve">. Εσωτερική άποψη του </w:t>
      </w:r>
      <w:r w:rsidRPr="00D74619">
        <w:rPr>
          <w:bCs/>
        </w:rPr>
        <w:t>Μουσείου Μ</w:t>
      </w:r>
      <w:r>
        <w:rPr>
          <w:bCs/>
        </w:rPr>
        <w:t>αστίχας Χίου</w:t>
      </w:r>
      <w:r w:rsidRPr="00D74619">
        <w:rPr>
          <w:bCs/>
        </w:rPr>
        <w:t xml:space="preserve">, </w:t>
      </w:r>
      <w:r>
        <w:t>©</w:t>
      </w:r>
      <w:r w:rsidRPr="009C327D">
        <w:t xml:space="preserve"> </w:t>
      </w:r>
      <w:r>
        <w:t>ΠΙΟΠ. Φωτ. Ν. Δανιηλίδης</w:t>
      </w:r>
    </w:p>
    <w:p w:rsidR="00F262A8" w:rsidRPr="00D74619" w:rsidRDefault="00F262A8" w:rsidP="00F262A8">
      <w:pPr>
        <w:pStyle w:val="Default"/>
        <w:jc w:val="both"/>
      </w:pPr>
    </w:p>
    <w:p w:rsidR="00F262A8" w:rsidRPr="00A60F1C" w:rsidRDefault="00F262A8" w:rsidP="00F262A8">
      <w:pPr>
        <w:pStyle w:val="Default"/>
        <w:jc w:val="both"/>
      </w:pPr>
      <w:r w:rsidRPr="00D74619">
        <w:t xml:space="preserve">Εικ. </w:t>
      </w:r>
      <w:r w:rsidRPr="009C327D">
        <w:t>8</w:t>
      </w:r>
      <w:r w:rsidRPr="00D74619">
        <w:t xml:space="preserve">. </w:t>
      </w:r>
      <w:r w:rsidRPr="00D74619">
        <w:rPr>
          <w:bCs/>
        </w:rPr>
        <w:t xml:space="preserve">Εξωτερική άποψη του Μουσείου </w:t>
      </w:r>
      <w:r>
        <w:rPr>
          <w:bCs/>
        </w:rPr>
        <w:t>Μαστίχας Χίου</w:t>
      </w:r>
      <w:r w:rsidRPr="00D74619">
        <w:rPr>
          <w:bCs/>
        </w:rPr>
        <w:t xml:space="preserve"> </w:t>
      </w:r>
      <w:r>
        <w:t>©</w:t>
      </w:r>
      <w:r w:rsidRPr="00F52F63">
        <w:t xml:space="preserve"> </w:t>
      </w:r>
      <w:r>
        <w:t>ΠΙΟΠ. Φωτ. Ν. Δανιηλίδης</w:t>
      </w:r>
    </w:p>
    <w:p w:rsidR="00F262A8" w:rsidRDefault="00F262A8" w:rsidP="00F262A8"/>
    <w:p w:rsidR="00F262A8" w:rsidRPr="00D633FF" w:rsidRDefault="00F262A8" w:rsidP="00EB427D">
      <w:pPr>
        <w:spacing w:line="360" w:lineRule="auto"/>
        <w:ind w:right="-198"/>
        <w:jc w:val="both"/>
      </w:pPr>
    </w:p>
    <w:sectPr w:rsidR="00F262A8" w:rsidRPr="00D633FF" w:rsidSect="003C0EE9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D13" w:rsidRDefault="005B6D13" w:rsidP="00273B64">
      <w:r>
        <w:separator/>
      </w:r>
    </w:p>
  </w:endnote>
  <w:endnote w:type="continuationSeparator" w:id="0">
    <w:p w:rsidR="005B6D13" w:rsidRDefault="005B6D13" w:rsidP="0027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D13" w:rsidRDefault="005B6D13" w:rsidP="00273B64">
      <w:r>
        <w:separator/>
      </w:r>
    </w:p>
  </w:footnote>
  <w:footnote w:type="continuationSeparator" w:id="0">
    <w:p w:rsidR="005B6D13" w:rsidRDefault="005B6D13" w:rsidP="00273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B41"/>
    <w:multiLevelType w:val="hybridMultilevel"/>
    <w:tmpl w:val="E78A2D08"/>
    <w:lvl w:ilvl="0" w:tplc="0408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4515"/>
    <w:multiLevelType w:val="hybridMultilevel"/>
    <w:tmpl w:val="9A60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0755"/>
    <w:multiLevelType w:val="hybridMultilevel"/>
    <w:tmpl w:val="DE54FAE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D5610"/>
    <w:multiLevelType w:val="multilevel"/>
    <w:tmpl w:val="582C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F1BBE"/>
    <w:multiLevelType w:val="hybridMultilevel"/>
    <w:tmpl w:val="FA9A6C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C5739"/>
    <w:multiLevelType w:val="hybridMultilevel"/>
    <w:tmpl w:val="BFAA58A8"/>
    <w:lvl w:ilvl="0" w:tplc="944E018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F706A"/>
    <w:multiLevelType w:val="hybridMultilevel"/>
    <w:tmpl w:val="A26238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358C0"/>
    <w:multiLevelType w:val="hybridMultilevel"/>
    <w:tmpl w:val="2F704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E7AD7"/>
    <w:multiLevelType w:val="hybridMultilevel"/>
    <w:tmpl w:val="89F6346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942C5"/>
    <w:multiLevelType w:val="hybridMultilevel"/>
    <w:tmpl w:val="A8F2D1F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B247F"/>
    <w:multiLevelType w:val="hybridMultilevel"/>
    <w:tmpl w:val="D08402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A3A2B"/>
    <w:multiLevelType w:val="hybridMultilevel"/>
    <w:tmpl w:val="8B3859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81"/>
    <w:rsid w:val="000021B6"/>
    <w:rsid w:val="00012AAA"/>
    <w:rsid w:val="0001445D"/>
    <w:rsid w:val="00015A95"/>
    <w:rsid w:val="00016F3D"/>
    <w:rsid w:val="000202D4"/>
    <w:rsid w:val="00024C1D"/>
    <w:rsid w:val="00026690"/>
    <w:rsid w:val="00035EB4"/>
    <w:rsid w:val="000423D1"/>
    <w:rsid w:val="00042417"/>
    <w:rsid w:val="00047A2F"/>
    <w:rsid w:val="00052E60"/>
    <w:rsid w:val="000552E0"/>
    <w:rsid w:val="00056F44"/>
    <w:rsid w:val="00057870"/>
    <w:rsid w:val="00061E9E"/>
    <w:rsid w:val="00062621"/>
    <w:rsid w:val="00071F2A"/>
    <w:rsid w:val="0007354D"/>
    <w:rsid w:val="000738E8"/>
    <w:rsid w:val="00074E88"/>
    <w:rsid w:val="00076520"/>
    <w:rsid w:val="00077144"/>
    <w:rsid w:val="0007793A"/>
    <w:rsid w:val="00077AED"/>
    <w:rsid w:val="000843FF"/>
    <w:rsid w:val="00084FCB"/>
    <w:rsid w:val="0008583C"/>
    <w:rsid w:val="00085EA8"/>
    <w:rsid w:val="00087CB9"/>
    <w:rsid w:val="00094CFD"/>
    <w:rsid w:val="00095D02"/>
    <w:rsid w:val="000A2CA6"/>
    <w:rsid w:val="000A61E0"/>
    <w:rsid w:val="000A6523"/>
    <w:rsid w:val="000B12DA"/>
    <w:rsid w:val="000B2361"/>
    <w:rsid w:val="000B3D9D"/>
    <w:rsid w:val="000B5CB8"/>
    <w:rsid w:val="000B623A"/>
    <w:rsid w:val="000C088F"/>
    <w:rsid w:val="000C16FB"/>
    <w:rsid w:val="000C1DB7"/>
    <w:rsid w:val="000C2560"/>
    <w:rsid w:val="000C2743"/>
    <w:rsid w:val="000D057E"/>
    <w:rsid w:val="000D32BE"/>
    <w:rsid w:val="000D5B4E"/>
    <w:rsid w:val="000F2D69"/>
    <w:rsid w:val="000F3274"/>
    <w:rsid w:val="000F3AF0"/>
    <w:rsid w:val="000F3DE2"/>
    <w:rsid w:val="000F430B"/>
    <w:rsid w:val="000F501B"/>
    <w:rsid w:val="000F6E11"/>
    <w:rsid w:val="001106C3"/>
    <w:rsid w:val="00115FD4"/>
    <w:rsid w:val="00121911"/>
    <w:rsid w:val="00123121"/>
    <w:rsid w:val="00123E0A"/>
    <w:rsid w:val="001250D6"/>
    <w:rsid w:val="001342F5"/>
    <w:rsid w:val="00136D45"/>
    <w:rsid w:val="00140863"/>
    <w:rsid w:val="00141285"/>
    <w:rsid w:val="0014441A"/>
    <w:rsid w:val="00145BD2"/>
    <w:rsid w:val="0014750F"/>
    <w:rsid w:val="001519C2"/>
    <w:rsid w:val="0015266F"/>
    <w:rsid w:val="0015363D"/>
    <w:rsid w:val="001555CE"/>
    <w:rsid w:val="00155BBD"/>
    <w:rsid w:val="00155EB9"/>
    <w:rsid w:val="00157C14"/>
    <w:rsid w:val="00157D0B"/>
    <w:rsid w:val="0017060C"/>
    <w:rsid w:val="00172CC2"/>
    <w:rsid w:val="001735CC"/>
    <w:rsid w:val="00173ECA"/>
    <w:rsid w:val="001774A2"/>
    <w:rsid w:val="00182C1E"/>
    <w:rsid w:val="00182D47"/>
    <w:rsid w:val="00182EC8"/>
    <w:rsid w:val="00183BFE"/>
    <w:rsid w:val="00185FBB"/>
    <w:rsid w:val="001873DD"/>
    <w:rsid w:val="001921E8"/>
    <w:rsid w:val="00193776"/>
    <w:rsid w:val="00195134"/>
    <w:rsid w:val="001A1CAC"/>
    <w:rsid w:val="001A3F9B"/>
    <w:rsid w:val="001B587B"/>
    <w:rsid w:val="001B724F"/>
    <w:rsid w:val="001C0C33"/>
    <w:rsid w:val="001C1652"/>
    <w:rsid w:val="001C4200"/>
    <w:rsid w:val="001C4321"/>
    <w:rsid w:val="001C517F"/>
    <w:rsid w:val="001C7127"/>
    <w:rsid w:val="001D3FC4"/>
    <w:rsid w:val="001D7269"/>
    <w:rsid w:val="001E225F"/>
    <w:rsid w:val="001E2668"/>
    <w:rsid w:val="001E5275"/>
    <w:rsid w:val="001E54FE"/>
    <w:rsid w:val="001E57A6"/>
    <w:rsid w:val="001E57EC"/>
    <w:rsid w:val="001F6DF3"/>
    <w:rsid w:val="001F7C81"/>
    <w:rsid w:val="002028DE"/>
    <w:rsid w:val="00204813"/>
    <w:rsid w:val="0020501A"/>
    <w:rsid w:val="002071B2"/>
    <w:rsid w:val="00210F87"/>
    <w:rsid w:val="00212BFC"/>
    <w:rsid w:val="002167D8"/>
    <w:rsid w:val="00221503"/>
    <w:rsid w:val="00222934"/>
    <w:rsid w:val="0022381F"/>
    <w:rsid w:val="002257C1"/>
    <w:rsid w:val="00226478"/>
    <w:rsid w:val="002333CA"/>
    <w:rsid w:val="0023562A"/>
    <w:rsid w:val="002406C1"/>
    <w:rsid w:val="00244FA4"/>
    <w:rsid w:val="00250FE2"/>
    <w:rsid w:val="00251F3D"/>
    <w:rsid w:val="0025405B"/>
    <w:rsid w:val="002549B8"/>
    <w:rsid w:val="002600F8"/>
    <w:rsid w:val="00263C21"/>
    <w:rsid w:val="00265A26"/>
    <w:rsid w:val="00273B64"/>
    <w:rsid w:val="00277CB3"/>
    <w:rsid w:val="00277D7F"/>
    <w:rsid w:val="00285D8E"/>
    <w:rsid w:val="00290F7E"/>
    <w:rsid w:val="00291EE9"/>
    <w:rsid w:val="00294C34"/>
    <w:rsid w:val="00296A75"/>
    <w:rsid w:val="002A22E1"/>
    <w:rsid w:val="002A23AD"/>
    <w:rsid w:val="002A2C0B"/>
    <w:rsid w:val="002A3C5C"/>
    <w:rsid w:val="002A3DD3"/>
    <w:rsid w:val="002A4EC2"/>
    <w:rsid w:val="002A7080"/>
    <w:rsid w:val="002B35C3"/>
    <w:rsid w:val="002B3C22"/>
    <w:rsid w:val="002B4319"/>
    <w:rsid w:val="002B5E52"/>
    <w:rsid w:val="002B74CF"/>
    <w:rsid w:val="002B7E59"/>
    <w:rsid w:val="002C1C90"/>
    <w:rsid w:val="002C25FC"/>
    <w:rsid w:val="002C5217"/>
    <w:rsid w:val="002C73FE"/>
    <w:rsid w:val="002D3652"/>
    <w:rsid w:val="002D7AAC"/>
    <w:rsid w:val="002E3CEA"/>
    <w:rsid w:val="002E7A7B"/>
    <w:rsid w:val="002F0BA0"/>
    <w:rsid w:val="002F5AF7"/>
    <w:rsid w:val="00304334"/>
    <w:rsid w:val="00307A2E"/>
    <w:rsid w:val="003160E5"/>
    <w:rsid w:val="00316363"/>
    <w:rsid w:val="003178FA"/>
    <w:rsid w:val="00325330"/>
    <w:rsid w:val="003253BF"/>
    <w:rsid w:val="00333816"/>
    <w:rsid w:val="003339D1"/>
    <w:rsid w:val="00336548"/>
    <w:rsid w:val="003372CE"/>
    <w:rsid w:val="00337BC7"/>
    <w:rsid w:val="00340302"/>
    <w:rsid w:val="003419A4"/>
    <w:rsid w:val="00344668"/>
    <w:rsid w:val="00346D2A"/>
    <w:rsid w:val="0035348D"/>
    <w:rsid w:val="00353CB1"/>
    <w:rsid w:val="003618E6"/>
    <w:rsid w:val="00361CDF"/>
    <w:rsid w:val="00365B40"/>
    <w:rsid w:val="00365C86"/>
    <w:rsid w:val="00370067"/>
    <w:rsid w:val="003717B0"/>
    <w:rsid w:val="00376517"/>
    <w:rsid w:val="0037776B"/>
    <w:rsid w:val="003803B1"/>
    <w:rsid w:val="00382573"/>
    <w:rsid w:val="0038258A"/>
    <w:rsid w:val="003866B5"/>
    <w:rsid w:val="00386F33"/>
    <w:rsid w:val="00393A60"/>
    <w:rsid w:val="00395F33"/>
    <w:rsid w:val="00396DE1"/>
    <w:rsid w:val="003A1441"/>
    <w:rsid w:val="003A5986"/>
    <w:rsid w:val="003A64A0"/>
    <w:rsid w:val="003A7159"/>
    <w:rsid w:val="003A716B"/>
    <w:rsid w:val="003B0D90"/>
    <w:rsid w:val="003B300A"/>
    <w:rsid w:val="003B348B"/>
    <w:rsid w:val="003B7746"/>
    <w:rsid w:val="003C0EE9"/>
    <w:rsid w:val="003C4CE0"/>
    <w:rsid w:val="003D338F"/>
    <w:rsid w:val="003D4058"/>
    <w:rsid w:val="003E09A9"/>
    <w:rsid w:val="003F0327"/>
    <w:rsid w:val="003F45E7"/>
    <w:rsid w:val="003F7FE1"/>
    <w:rsid w:val="00401083"/>
    <w:rsid w:val="004029E0"/>
    <w:rsid w:val="00407410"/>
    <w:rsid w:val="0041444B"/>
    <w:rsid w:val="00416749"/>
    <w:rsid w:val="004224CA"/>
    <w:rsid w:val="00426B5A"/>
    <w:rsid w:val="00426B7C"/>
    <w:rsid w:val="0043233F"/>
    <w:rsid w:val="00434F09"/>
    <w:rsid w:val="00436A33"/>
    <w:rsid w:val="00436BAF"/>
    <w:rsid w:val="0044036B"/>
    <w:rsid w:val="00441EFF"/>
    <w:rsid w:val="004432EB"/>
    <w:rsid w:val="00446208"/>
    <w:rsid w:val="00454C1B"/>
    <w:rsid w:val="004559C6"/>
    <w:rsid w:val="00456693"/>
    <w:rsid w:val="0045779C"/>
    <w:rsid w:val="0046097A"/>
    <w:rsid w:val="00460BE4"/>
    <w:rsid w:val="00461C16"/>
    <w:rsid w:val="00461DCD"/>
    <w:rsid w:val="00463C8E"/>
    <w:rsid w:val="00464BCF"/>
    <w:rsid w:val="00473378"/>
    <w:rsid w:val="00473780"/>
    <w:rsid w:val="0047439F"/>
    <w:rsid w:val="00476D47"/>
    <w:rsid w:val="00477666"/>
    <w:rsid w:val="00480C22"/>
    <w:rsid w:val="00480D4D"/>
    <w:rsid w:val="00483A28"/>
    <w:rsid w:val="00483BFC"/>
    <w:rsid w:val="004842AD"/>
    <w:rsid w:val="004870FF"/>
    <w:rsid w:val="00487381"/>
    <w:rsid w:val="00487818"/>
    <w:rsid w:val="004928C2"/>
    <w:rsid w:val="004A08CB"/>
    <w:rsid w:val="004A20BD"/>
    <w:rsid w:val="004B21CC"/>
    <w:rsid w:val="004B647B"/>
    <w:rsid w:val="004C1DD1"/>
    <w:rsid w:val="004C2C13"/>
    <w:rsid w:val="004C67E6"/>
    <w:rsid w:val="004D0C7B"/>
    <w:rsid w:val="004D21C9"/>
    <w:rsid w:val="004D7BBD"/>
    <w:rsid w:val="004E02A6"/>
    <w:rsid w:val="004E176A"/>
    <w:rsid w:val="004E258E"/>
    <w:rsid w:val="004E52DE"/>
    <w:rsid w:val="004E5BC4"/>
    <w:rsid w:val="004E6FB7"/>
    <w:rsid w:val="004F22F8"/>
    <w:rsid w:val="004F41F0"/>
    <w:rsid w:val="005015DC"/>
    <w:rsid w:val="00501DB7"/>
    <w:rsid w:val="00505298"/>
    <w:rsid w:val="00510455"/>
    <w:rsid w:val="0051148F"/>
    <w:rsid w:val="00512F76"/>
    <w:rsid w:val="00513F31"/>
    <w:rsid w:val="005153D9"/>
    <w:rsid w:val="00515C3C"/>
    <w:rsid w:val="005208EE"/>
    <w:rsid w:val="00522392"/>
    <w:rsid w:val="00524FB1"/>
    <w:rsid w:val="005277A9"/>
    <w:rsid w:val="005324CF"/>
    <w:rsid w:val="0053495B"/>
    <w:rsid w:val="005377B2"/>
    <w:rsid w:val="0054262B"/>
    <w:rsid w:val="00543BA9"/>
    <w:rsid w:val="00544280"/>
    <w:rsid w:val="00544E83"/>
    <w:rsid w:val="00552B2B"/>
    <w:rsid w:val="005554C3"/>
    <w:rsid w:val="00555FC9"/>
    <w:rsid w:val="00556C3B"/>
    <w:rsid w:val="0057186E"/>
    <w:rsid w:val="00572926"/>
    <w:rsid w:val="00585C4B"/>
    <w:rsid w:val="00587C34"/>
    <w:rsid w:val="0059091A"/>
    <w:rsid w:val="005935AE"/>
    <w:rsid w:val="005949CD"/>
    <w:rsid w:val="005A1FF5"/>
    <w:rsid w:val="005A37E3"/>
    <w:rsid w:val="005B1F6F"/>
    <w:rsid w:val="005B6D13"/>
    <w:rsid w:val="005B72A3"/>
    <w:rsid w:val="005B7E6F"/>
    <w:rsid w:val="005C26F6"/>
    <w:rsid w:val="005C2DF3"/>
    <w:rsid w:val="005C352A"/>
    <w:rsid w:val="005C7012"/>
    <w:rsid w:val="005D00F8"/>
    <w:rsid w:val="005D03ED"/>
    <w:rsid w:val="005D2A12"/>
    <w:rsid w:val="005D4CC4"/>
    <w:rsid w:val="005D62A8"/>
    <w:rsid w:val="005E2EE0"/>
    <w:rsid w:val="005E5362"/>
    <w:rsid w:val="005F0527"/>
    <w:rsid w:val="005F10C6"/>
    <w:rsid w:val="005F65FE"/>
    <w:rsid w:val="00600DA9"/>
    <w:rsid w:val="006038C0"/>
    <w:rsid w:val="00610EB8"/>
    <w:rsid w:val="006126C7"/>
    <w:rsid w:val="00613851"/>
    <w:rsid w:val="00614D3F"/>
    <w:rsid w:val="00617121"/>
    <w:rsid w:val="006216C7"/>
    <w:rsid w:val="006238E3"/>
    <w:rsid w:val="00623A39"/>
    <w:rsid w:val="0062476E"/>
    <w:rsid w:val="006272ED"/>
    <w:rsid w:val="00630980"/>
    <w:rsid w:val="00631266"/>
    <w:rsid w:val="00631994"/>
    <w:rsid w:val="0063220B"/>
    <w:rsid w:val="006358CC"/>
    <w:rsid w:val="006372E2"/>
    <w:rsid w:val="0063760E"/>
    <w:rsid w:val="00637C26"/>
    <w:rsid w:val="006422EE"/>
    <w:rsid w:val="00643A1B"/>
    <w:rsid w:val="006448A4"/>
    <w:rsid w:val="00652C78"/>
    <w:rsid w:val="00654C95"/>
    <w:rsid w:val="006552F1"/>
    <w:rsid w:val="00664343"/>
    <w:rsid w:val="00664A7E"/>
    <w:rsid w:val="006655C6"/>
    <w:rsid w:val="00665648"/>
    <w:rsid w:val="006674F5"/>
    <w:rsid w:val="006709EF"/>
    <w:rsid w:val="00671D94"/>
    <w:rsid w:val="00671DA5"/>
    <w:rsid w:val="0067561B"/>
    <w:rsid w:val="00680FA2"/>
    <w:rsid w:val="006831C6"/>
    <w:rsid w:val="006960E4"/>
    <w:rsid w:val="00696544"/>
    <w:rsid w:val="006A5658"/>
    <w:rsid w:val="006A7A66"/>
    <w:rsid w:val="006B3811"/>
    <w:rsid w:val="006C30E8"/>
    <w:rsid w:val="006C5393"/>
    <w:rsid w:val="006C7305"/>
    <w:rsid w:val="006D1EA8"/>
    <w:rsid w:val="006D7092"/>
    <w:rsid w:val="006D7CC0"/>
    <w:rsid w:val="006E21C6"/>
    <w:rsid w:val="006E3207"/>
    <w:rsid w:val="006F4049"/>
    <w:rsid w:val="006F46AE"/>
    <w:rsid w:val="006F7C02"/>
    <w:rsid w:val="00707E51"/>
    <w:rsid w:val="0071274A"/>
    <w:rsid w:val="00717A73"/>
    <w:rsid w:val="0072061C"/>
    <w:rsid w:val="0072169F"/>
    <w:rsid w:val="00725A38"/>
    <w:rsid w:val="00727473"/>
    <w:rsid w:val="007301C2"/>
    <w:rsid w:val="00736039"/>
    <w:rsid w:val="007372D2"/>
    <w:rsid w:val="00740455"/>
    <w:rsid w:val="00741617"/>
    <w:rsid w:val="007475DC"/>
    <w:rsid w:val="00750A64"/>
    <w:rsid w:val="00753313"/>
    <w:rsid w:val="007558B2"/>
    <w:rsid w:val="00767C23"/>
    <w:rsid w:val="00771BB3"/>
    <w:rsid w:val="00772BC8"/>
    <w:rsid w:val="00774967"/>
    <w:rsid w:val="00775E51"/>
    <w:rsid w:val="00776AB0"/>
    <w:rsid w:val="007807D7"/>
    <w:rsid w:val="00783874"/>
    <w:rsid w:val="00785D5A"/>
    <w:rsid w:val="00785E78"/>
    <w:rsid w:val="007919D9"/>
    <w:rsid w:val="007934A7"/>
    <w:rsid w:val="007937D2"/>
    <w:rsid w:val="00796CB2"/>
    <w:rsid w:val="007B00C9"/>
    <w:rsid w:val="007B0E90"/>
    <w:rsid w:val="007B3695"/>
    <w:rsid w:val="007B3A54"/>
    <w:rsid w:val="007B4F5C"/>
    <w:rsid w:val="007B585B"/>
    <w:rsid w:val="007B6F7F"/>
    <w:rsid w:val="007B740D"/>
    <w:rsid w:val="007B7A5D"/>
    <w:rsid w:val="007C027A"/>
    <w:rsid w:val="007C4760"/>
    <w:rsid w:val="007D45A3"/>
    <w:rsid w:val="007E17DE"/>
    <w:rsid w:val="007E251F"/>
    <w:rsid w:val="007E4BC8"/>
    <w:rsid w:val="007E60EF"/>
    <w:rsid w:val="007F22B4"/>
    <w:rsid w:val="007F432A"/>
    <w:rsid w:val="007F4737"/>
    <w:rsid w:val="007F7BBC"/>
    <w:rsid w:val="008010AE"/>
    <w:rsid w:val="008026B5"/>
    <w:rsid w:val="00807148"/>
    <w:rsid w:val="00807D02"/>
    <w:rsid w:val="0081136F"/>
    <w:rsid w:val="0081166B"/>
    <w:rsid w:val="00814383"/>
    <w:rsid w:val="00820349"/>
    <w:rsid w:val="008222E1"/>
    <w:rsid w:val="0082439F"/>
    <w:rsid w:val="00824AE0"/>
    <w:rsid w:val="00825F33"/>
    <w:rsid w:val="00832824"/>
    <w:rsid w:val="00832A6B"/>
    <w:rsid w:val="00833BE9"/>
    <w:rsid w:val="00845257"/>
    <w:rsid w:val="00845562"/>
    <w:rsid w:val="00845A9E"/>
    <w:rsid w:val="00846986"/>
    <w:rsid w:val="008502E3"/>
    <w:rsid w:val="008516ED"/>
    <w:rsid w:val="00854611"/>
    <w:rsid w:val="00855222"/>
    <w:rsid w:val="0085578D"/>
    <w:rsid w:val="00860212"/>
    <w:rsid w:val="0086127F"/>
    <w:rsid w:val="00867790"/>
    <w:rsid w:val="008678E8"/>
    <w:rsid w:val="00872504"/>
    <w:rsid w:val="008729AF"/>
    <w:rsid w:val="00874717"/>
    <w:rsid w:val="00874AE2"/>
    <w:rsid w:val="00876A61"/>
    <w:rsid w:val="0087725C"/>
    <w:rsid w:val="00877A1A"/>
    <w:rsid w:val="00887895"/>
    <w:rsid w:val="00894177"/>
    <w:rsid w:val="008A23B4"/>
    <w:rsid w:val="008A3662"/>
    <w:rsid w:val="008B6BEC"/>
    <w:rsid w:val="008B7DA7"/>
    <w:rsid w:val="008C1E69"/>
    <w:rsid w:val="008C2081"/>
    <w:rsid w:val="008C4601"/>
    <w:rsid w:val="008C62E7"/>
    <w:rsid w:val="008D0C79"/>
    <w:rsid w:val="008D50B0"/>
    <w:rsid w:val="008D63F2"/>
    <w:rsid w:val="008D669F"/>
    <w:rsid w:val="008D7286"/>
    <w:rsid w:val="008E17E3"/>
    <w:rsid w:val="008E305A"/>
    <w:rsid w:val="008E7967"/>
    <w:rsid w:val="008F05EE"/>
    <w:rsid w:val="008F1A8C"/>
    <w:rsid w:val="008F4481"/>
    <w:rsid w:val="00901B54"/>
    <w:rsid w:val="00907351"/>
    <w:rsid w:val="0091075B"/>
    <w:rsid w:val="00911F82"/>
    <w:rsid w:val="0091280F"/>
    <w:rsid w:val="00914283"/>
    <w:rsid w:val="00914289"/>
    <w:rsid w:val="00914815"/>
    <w:rsid w:val="009150E6"/>
    <w:rsid w:val="0091521F"/>
    <w:rsid w:val="0092090C"/>
    <w:rsid w:val="009230B8"/>
    <w:rsid w:val="009233C0"/>
    <w:rsid w:val="00925000"/>
    <w:rsid w:val="00930B8F"/>
    <w:rsid w:val="00931DDC"/>
    <w:rsid w:val="00932E91"/>
    <w:rsid w:val="009360D9"/>
    <w:rsid w:val="00940035"/>
    <w:rsid w:val="009431B4"/>
    <w:rsid w:val="00943581"/>
    <w:rsid w:val="00953EA7"/>
    <w:rsid w:val="00955C6E"/>
    <w:rsid w:val="00960585"/>
    <w:rsid w:val="009619FD"/>
    <w:rsid w:val="00962F99"/>
    <w:rsid w:val="0096715C"/>
    <w:rsid w:val="00967786"/>
    <w:rsid w:val="00980D75"/>
    <w:rsid w:val="00981B40"/>
    <w:rsid w:val="00983994"/>
    <w:rsid w:val="00983A52"/>
    <w:rsid w:val="00985EA3"/>
    <w:rsid w:val="009922B6"/>
    <w:rsid w:val="009933D6"/>
    <w:rsid w:val="00994025"/>
    <w:rsid w:val="00995E8E"/>
    <w:rsid w:val="009A1FD5"/>
    <w:rsid w:val="009A4239"/>
    <w:rsid w:val="009A4E00"/>
    <w:rsid w:val="009A7197"/>
    <w:rsid w:val="009B47E6"/>
    <w:rsid w:val="009C2307"/>
    <w:rsid w:val="009C42A2"/>
    <w:rsid w:val="009C5518"/>
    <w:rsid w:val="009C626A"/>
    <w:rsid w:val="009D0597"/>
    <w:rsid w:val="009D3BB3"/>
    <w:rsid w:val="009D42CA"/>
    <w:rsid w:val="009D558E"/>
    <w:rsid w:val="009E6807"/>
    <w:rsid w:val="009E70E5"/>
    <w:rsid w:val="009F1AE7"/>
    <w:rsid w:val="00A0093D"/>
    <w:rsid w:val="00A023D8"/>
    <w:rsid w:val="00A03ECC"/>
    <w:rsid w:val="00A0682F"/>
    <w:rsid w:val="00A12E4F"/>
    <w:rsid w:val="00A13890"/>
    <w:rsid w:val="00A13F58"/>
    <w:rsid w:val="00A16473"/>
    <w:rsid w:val="00A21DCA"/>
    <w:rsid w:val="00A31546"/>
    <w:rsid w:val="00A334F5"/>
    <w:rsid w:val="00A37E91"/>
    <w:rsid w:val="00A5181A"/>
    <w:rsid w:val="00A530F1"/>
    <w:rsid w:val="00A53902"/>
    <w:rsid w:val="00A53C27"/>
    <w:rsid w:val="00A53F36"/>
    <w:rsid w:val="00A551B6"/>
    <w:rsid w:val="00A60DFE"/>
    <w:rsid w:val="00A658B5"/>
    <w:rsid w:val="00A679A7"/>
    <w:rsid w:val="00A703B2"/>
    <w:rsid w:val="00A70604"/>
    <w:rsid w:val="00A7412C"/>
    <w:rsid w:val="00A75F77"/>
    <w:rsid w:val="00A81186"/>
    <w:rsid w:val="00A81A79"/>
    <w:rsid w:val="00A83124"/>
    <w:rsid w:val="00A84836"/>
    <w:rsid w:val="00A86EE5"/>
    <w:rsid w:val="00A87C0D"/>
    <w:rsid w:val="00A90E30"/>
    <w:rsid w:val="00A92886"/>
    <w:rsid w:val="00A95780"/>
    <w:rsid w:val="00A95D26"/>
    <w:rsid w:val="00A95DEE"/>
    <w:rsid w:val="00A9669F"/>
    <w:rsid w:val="00A97BA9"/>
    <w:rsid w:val="00AA0860"/>
    <w:rsid w:val="00AA75CC"/>
    <w:rsid w:val="00AB0A61"/>
    <w:rsid w:val="00AB4372"/>
    <w:rsid w:val="00AB57A9"/>
    <w:rsid w:val="00AB6B61"/>
    <w:rsid w:val="00AB7004"/>
    <w:rsid w:val="00AB7EE8"/>
    <w:rsid w:val="00AC0F3B"/>
    <w:rsid w:val="00AC67AE"/>
    <w:rsid w:val="00AD0885"/>
    <w:rsid w:val="00AD6C0C"/>
    <w:rsid w:val="00AE0EE9"/>
    <w:rsid w:val="00AE2E4A"/>
    <w:rsid w:val="00AE3256"/>
    <w:rsid w:val="00AE3E6C"/>
    <w:rsid w:val="00AF2218"/>
    <w:rsid w:val="00AF4679"/>
    <w:rsid w:val="00B00379"/>
    <w:rsid w:val="00B05F84"/>
    <w:rsid w:val="00B075B0"/>
    <w:rsid w:val="00B12140"/>
    <w:rsid w:val="00B13C90"/>
    <w:rsid w:val="00B13E26"/>
    <w:rsid w:val="00B265C8"/>
    <w:rsid w:val="00B3063C"/>
    <w:rsid w:val="00B30779"/>
    <w:rsid w:val="00B315D5"/>
    <w:rsid w:val="00B3214E"/>
    <w:rsid w:val="00B33200"/>
    <w:rsid w:val="00B34739"/>
    <w:rsid w:val="00B34D3B"/>
    <w:rsid w:val="00B422B7"/>
    <w:rsid w:val="00B433FF"/>
    <w:rsid w:val="00B50807"/>
    <w:rsid w:val="00B55BB8"/>
    <w:rsid w:val="00B6007C"/>
    <w:rsid w:val="00B607F4"/>
    <w:rsid w:val="00B611F9"/>
    <w:rsid w:val="00B644D6"/>
    <w:rsid w:val="00B663CA"/>
    <w:rsid w:val="00B7251D"/>
    <w:rsid w:val="00B758BC"/>
    <w:rsid w:val="00B8440D"/>
    <w:rsid w:val="00B84E35"/>
    <w:rsid w:val="00B87B70"/>
    <w:rsid w:val="00BA2A5F"/>
    <w:rsid w:val="00BA2F6F"/>
    <w:rsid w:val="00BB3C3A"/>
    <w:rsid w:val="00BB41DE"/>
    <w:rsid w:val="00BB4A86"/>
    <w:rsid w:val="00BB4C57"/>
    <w:rsid w:val="00BB6DD0"/>
    <w:rsid w:val="00BB6E0C"/>
    <w:rsid w:val="00BB6F04"/>
    <w:rsid w:val="00BB7D4D"/>
    <w:rsid w:val="00BB7E1B"/>
    <w:rsid w:val="00BC0E4C"/>
    <w:rsid w:val="00BC25BC"/>
    <w:rsid w:val="00BC316F"/>
    <w:rsid w:val="00BC51A9"/>
    <w:rsid w:val="00BC7FAA"/>
    <w:rsid w:val="00BD21C4"/>
    <w:rsid w:val="00BD6F8D"/>
    <w:rsid w:val="00BE21D4"/>
    <w:rsid w:val="00BE254C"/>
    <w:rsid w:val="00BE53FC"/>
    <w:rsid w:val="00BE7D66"/>
    <w:rsid w:val="00BF0068"/>
    <w:rsid w:val="00BF0F52"/>
    <w:rsid w:val="00BF282B"/>
    <w:rsid w:val="00BF5B12"/>
    <w:rsid w:val="00BF71BF"/>
    <w:rsid w:val="00C01CF7"/>
    <w:rsid w:val="00C04006"/>
    <w:rsid w:val="00C06429"/>
    <w:rsid w:val="00C13B05"/>
    <w:rsid w:val="00C17242"/>
    <w:rsid w:val="00C17741"/>
    <w:rsid w:val="00C24708"/>
    <w:rsid w:val="00C301AD"/>
    <w:rsid w:val="00C4161D"/>
    <w:rsid w:val="00C467B3"/>
    <w:rsid w:val="00C50893"/>
    <w:rsid w:val="00C5116F"/>
    <w:rsid w:val="00C51AB1"/>
    <w:rsid w:val="00C51FCD"/>
    <w:rsid w:val="00C55175"/>
    <w:rsid w:val="00C56612"/>
    <w:rsid w:val="00C56CCC"/>
    <w:rsid w:val="00C579E5"/>
    <w:rsid w:val="00C638F7"/>
    <w:rsid w:val="00C654F7"/>
    <w:rsid w:val="00C66A8A"/>
    <w:rsid w:val="00C66CB0"/>
    <w:rsid w:val="00C704C2"/>
    <w:rsid w:val="00C70697"/>
    <w:rsid w:val="00C758B6"/>
    <w:rsid w:val="00C77E2A"/>
    <w:rsid w:val="00C8025C"/>
    <w:rsid w:val="00C80289"/>
    <w:rsid w:val="00C81211"/>
    <w:rsid w:val="00C8133C"/>
    <w:rsid w:val="00C81624"/>
    <w:rsid w:val="00C85E8C"/>
    <w:rsid w:val="00C973AE"/>
    <w:rsid w:val="00CA081A"/>
    <w:rsid w:val="00CA4872"/>
    <w:rsid w:val="00CA610F"/>
    <w:rsid w:val="00CB7A09"/>
    <w:rsid w:val="00CC2036"/>
    <w:rsid w:val="00CC765A"/>
    <w:rsid w:val="00CC79C0"/>
    <w:rsid w:val="00CD186D"/>
    <w:rsid w:val="00CD6D81"/>
    <w:rsid w:val="00CE1E28"/>
    <w:rsid w:val="00CE4C27"/>
    <w:rsid w:val="00CF1AB7"/>
    <w:rsid w:val="00CF21AC"/>
    <w:rsid w:val="00D003D7"/>
    <w:rsid w:val="00D077A7"/>
    <w:rsid w:val="00D16EDF"/>
    <w:rsid w:val="00D2106E"/>
    <w:rsid w:val="00D24749"/>
    <w:rsid w:val="00D27EE7"/>
    <w:rsid w:val="00D31B81"/>
    <w:rsid w:val="00D322C7"/>
    <w:rsid w:val="00D32D5C"/>
    <w:rsid w:val="00D34D5C"/>
    <w:rsid w:val="00D41C4D"/>
    <w:rsid w:val="00D52AC1"/>
    <w:rsid w:val="00D52D10"/>
    <w:rsid w:val="00D53BF1"/>
    <w:rsid w:val="00D559B2"/>
    <w:rsid w:val="00D600F4"/>
    <w:rsid w:val="00D633FF"/>
    <w:rsid w:val="00D65304"/>
    <w:rsid w:val="00D66F41"/>
    <w:rsid w:val="00D706F4"/>
    <w:rsid w:val="00D83425"/>
    <w:rsid w:val="00D840FA"/>
    <w:rsid w:val="00D90E4C"/>
    <w:rsid w:val="00D92669"/>
    <w:rsid w:val="00D92E25"/>
    <w:rsid w:val="00D93F4A"/>
    <w:rsid w:val="00D970C1"/>
    <w:rsid w:val="00D977AF"/>
    <w:rsid w:val="00DA0482"/>
    <w:rsid w:val="00DA15DF"/>
    <w:rsid w:val="00DA2FBF"/>
    <w:rsid w:val="00DA3980"/>
    <w:rsid w:val="00DA57A5"/>
    <w:rsid w:val="00DA6104"/>
    <w:rsid w:val="00DA6481"/>
    <w:rsid w:val="00DB22A3"/>
    <w:rsid w:val="00DB44E6"/>
    <w:rsid w:val="00DB7070"/>
    <w:rsid w:val="00DC013C"/>
    <w:rsid w:val="00DC0216"/>
    <w:rsid w:val="00DC2408"/>
    <w:rsid w:val="00DC24E1"/>
    <w:rsid w:val="00DC4009"/>
    <w:rsid w:val="00DC4AF8"/>
    <w:rsid w:val="00DC6F22"/>
    <w:rsid w:val="00DD174C"/>
    <w:rsid w:val="00DD1958"/>
    <w:rsid w:val="00DD1D3E"/>
    <w:rsid w:val="00DD23F7"/>
    <w:rsid w:val="00DD62C6"/>
    <w:rsid w:val="00DD7F5C"/>
    <w:rsid w:val="00DE28A6"/>
    <w:rsid w:val="00DE476F"/>
    <w:rsid w:val="00DE4EC4"/>
    <w:rsid w:val="00DE56E4"/>
    <w:rsid w:val="00DE5E27"/>
    <w:rsid w:val="00DE5FEA"/>
    <w:rsid w:val="00DE7F5F"/>
    <w:rsid w:val="00DF5A48"/>
    <w:rsid w:val="00DF6E54"/>
    <w:rsid w:val="00E01D28"/>
    <w:rsid w:val="00E13339"/>
    <w:rsid w:val="00E13D0B"/>
    <w:rsid w:val="00E1421A"/>
    <w:rsid w:val="00E15500"/>
    <w:rsid w:val="00E170D0"/>
    <w:rsid w:val="00E2539E"/>
    <w:rsid w:val="00E2737D"/>
    <w:rsid w:val="00E2752A"/>
    <w:rsid w:val="00E30737"/>
    <w:rsid w:val="00E318A7"/>
    <w:rsid w:val="00E32F2F"/>
    <w:rsid w:val="00E374FE"/>
    <w:rsid w:val="00E3789E"/>
    <w:rsid w:val="00E52994"/>
    <w:rsid w:val="00E52A91"/>
    <w:rsid w:val="00E53D2D"/>
    <w:rsid w:val="00E54E72"/>
    <w:rsid w:val="00E54F93"/>
    <w:rsid w:val="00E6339B"/>
    <w:rsid w:val="00E633E6"/>
    <w:rsid w:val="00E66491"/>
    <w:rsid w:val="00E66E93"/>
    <w:rsid w:val="00E7159F"/>
    <w:rsid w:val="00E71D48"/>
    <w:rsid w:val="00E720F7"/>
    <w:rsid w:val="00E73110"/>
    <w:rsid w:val="00E76864"/>
    <w:rsid w:val="00E76FE2"/>
    <w:rsid w:val="00E77C30"/>
    <w:rsid w:val="00E81FA0"/>
    <w:rsid w:val="00E85304"/>
    <w:rsid w:val="00E87C55"/>
    <w:rsid w:val="00E976F7"/>
    <w:rsid w:val="00EA0A38"/>
    <w:rsid w:val="00EA23B3"/>
    <w:rsid w:val="00EA2BF5"/>
    <w:rsid w:val="00EA5783"/>
    <w:rsid w:val="00EA6CBF"/>
    <w:rsid w:val="00EB20FA"/>
    <w:rsid w:val="00EB427D"/>
    <w:rsid w:val="00EB45F3"/>
    <w:rsid w:val="00EC1A1D"/>
    <w:rsid w:val="00EC1D30"/>
    <w:rsid w:val="00EC232C"/>
    <w:rsid w:val="00EC6F46"/>
    <w:rsid w:val="00EC739F"/>
    <w:rsid w:val="00ED2583"/>
    <w:rsid w:val="00ED5F6F"/>
    <w:rsid w:val="00ED61A9"/>
    <w:rsid w:val="00ED78E1"/>
    <w:rsid w:val="00EE31A3"/>
    <w:rsid w:val="00EE4024"/>
    <w:rsid w:val="00EE6713"/>
    <w:rsid w:val="00EF16E3"/>
    <w:rsid w:val="00EF4047"/>
    <w:rsid w:val="00EF4324"/>
    <w:rsid w:val="00EF5A27"/>
    <w:rsid w:val="00F00FFD"/>
    <w:rsid w:val="00F10386"/>
    <w:rsid w:val="00F14B44"/>
    <w:rsid w:val="00F20A32"/>
    <w:rsid w:val="00F222B6"/>
    <w:rsid w:val="00F25A43"/>
    <w:rsid w:val="00F262A8"/>
    <w:rsid w:val="00F276D4"/>
    <w:rsid w:val="00F2782D"/>
    <w:rsid w:val="00F30A50"/>
    <w:rsid w:val="00F30B2E"/>
    <w:rsid w:val="00F44835"/>
    <w:rsid w:val="00F45082"/>
    <w:rsid w:val="00F45BA4"/>
    <w:rsid w:val="00F47556"/>
    <w:rsid w:val="00F52C9A"/>
    <w:rsid w:val="00F54774"/>
    <w:rsid w:val="00F55190"/>
    <w:rsid w:val="00F5701C"/>
    <w:rsid w:val="00F57A49"/>
    <w:rsid w:val="00F704C5"/>
    <w:rsid w:val="00F739FE"/>
    <w:rsid w:val="00F752EA"/>
    <w:rsid w:val="00F95904"/>
    <w:rsid w:val="00F96335"/>
    <w:rsid w:val="00FA1CA0"/>
    <w:rsid w:val="00FA3E27"/>
    <w:rsid w:val="00FA7A16"/>
    <w:rsid w:val="00FB1348"/>
    <w:rsid w:val="00FB4489"/>
    <w:rsid w:val="00FB6ACE"/>
    <w:rsid w:val="00FC3EBE"/>
    <w:rsid w:val="00FC4096"/>
    <w:rsid w:val="00FC50E7"/>
    <w:rsid w:val="00FC7064"/>
    <w:rsid w:val="00FC7565"/>
    <w:rsid w:val="00FD643E"/>
    <w:rsid w:val="00FE2E82"/>
    <w:rsid w:val="00FE35C7"/>
    <w:rsid w:val="00FF1EC7"/>
    <w:rsid w:val="00FF2DD5"/>
    <w:rsid w:val="00FF5CCD"/>
    <w:rsid w:val="00FF6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E4820-EF0E-4769-9F5F-D6827C0E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81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84698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435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028DE"/>
  </w:style>
  <w:style w:type="character" w:styleId="-">
    <w:name w:val="Hyperlink"/>
    <w:basedOn w:val="a0"/>
    <w:uiPriority w:val="99"/>
    <w:unhideWhenUsed/>
    <w:rsid w:val="002028DE"/>
    <w:rPr>
      <w:color w:val="0000FF"/>
      <w:u w:val="single"/>
    </w:rPr>
  </w:style>
  <w:style w:type="character" w:customStyle="1" w:styleId="apple-style-span">
    <w:name w:val="apple-style-span"/>
    <w:basedOn w:val="a0"/>
    <w:rsid w:val="002028DE"/>
  </w:style>
  <w:style w:type="character" w:customStyle="1" w:styleId="1Char">
    <w:name w:val="Επικεφαλίδα 1 Char"/>
    <w:basedOn w:val="a0"/>
    <w:link w:val="1"/>
    <w:uiPriority w:val="9"/>
    <w:rsid w:val="0084698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Title"/>
    <w:basedOn w:val="a"/>
    <w:link w:val="Char"/>
    <w:qFormat/>
    <w:rsid w:val="00A5181A"/>
    <w:pPr>
      <w:jc w:val="center"/>
    </w:pPr>
    <w:rPr>
      <w:rFonts w:eastAsia="Times New Roman"/>
      <w:b/>
      <w:bCs/>
      <w:color w:val="333399"/>
      <w:sz w:val="28"/>
      <w:lang w:eastAsia="en-US"/>
    </w:rPr>
  </w:style>
  <w:style w:type="character" w:customStyle="1" w:styleId="Char">
    <w:name w:val="Τίτλος Char"/>
    <w:basedOn w:val="a0"/>
    <w:link w:val="a3"/>
    <w:rsid w:val="00A5181A"/>
    <w:rPr>
      <w:rFonts w:ascii="Times New Roman" w:eastAsia="Times New Roman" w:hAnsi="Times New Roman" w:cs="Times New Roman"/>
      <w:b/>
      <w:bCs/>
      <w:color w:val="333399"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273B6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273B64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semiHidden/>
    <w:unhideWhenUsed/>
    <w:rsid w:val="00273B6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273B64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273B6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273B64"/>
    <w:rPr>
      <w:rFonts w:ascii="Tahoma" w:hAnsi="Tahoma" w:cs="Tahoma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8B6BEC"/>
    <w:pPr>
      <w:ind w:left="720"/>
      <w:contextualSpacing/>
    </w:pPr>
  </w:style>
  <w:style w:type="character" w:styleId="a8">
    <w:name w:val="Strong"/>
    <w:basedOn w:val="a0"/>
    <w:uiPriority w:val="22"/>
    <w:qFormat/>
    <w:rsid w:val="00BB4C57"/>
    <w:rPr>
      <w:b/>
      <w:bCs/>
    </w:rPr>
  </w:style>
  <w:style w:type="character" w:styleId="a9">
    <w:name w:val="Emphasis"/>
    <w:basedOn w:val="a0"/>
    <w:uiPriority w:val="20"/>
    <w:qFormat/>
    <w:rsid w:val="00901B54"/>
    <w:rPr>
      <w:i/>
      <w:iCs/>
    </w:rPr>
  </w:style>
  <w:style w:type="character" w:customStyle="1" w:styleId="textexposedshow">
    <w:name w:val="text_exposed_show"/>
    <w:basedOn w:val="a0"/>
    <w:rsid w:val="00901B54"/>
  </w:style>
  <w:style w:type="character" w:styleId="aa">
    <w:name w:val="Intense Emphasis"/>
    <w:basedOn w:val="a0"/>
    <w:uiPriority w:val="21"/>
    <w:qFormat/>
    <w:rsid w:val="00901B54"/>
    <w:rPr>
      <w:b/>
      <w:bCs/>
      <w:i/>
      <w:iCs/>
      <w:color w:val="4F81BD"/>
    </w:rPr>
  </w:style>
  <w:style w:type="paragraph" w:customStyle="1" w:styleId="xmsonormal">
    <w:name w:val="x_msonormal"/>
    <w:basedOn w:val="a"/>
    <w:rsid w:val="007C4760"/>
    <w:pPr>
      <w:spacing w:before="100" w:beforeAutospacing="1" w:after="100" w:afterAutospacing="1"/>
    </w:pPr>
    <w:rPr>
      <w:rFonts w:eastAsia="Times New Roman"/>
    </w:rPr>
  </w:style>
  <w:style w:type="paragraph" w:styleId="ab">
    <w:name w:val="Plain Text"/>
    <w:basedOn w:val="a"/>
    <w:link w:val="Char3"/>
    <w:uiPriority w:val="99"/>
    <w:unhideWhenUsed/>
    <w:rsid w:val="002549B8"/>
    <w:rPr>
      <w:rFonts w:ascii="Consolas" w:hAnsi="Consolas"/>
      <w:sz w:val="21"/>
      <w:szCs w:val="21"/>
      <w:lang w:eastAsia="en-US"/>
    </w:rPr>
  </w:style>
  <w:style w:type="character" w:customStyle="1" w:styleId="Char3">
    <w:name w:val="Απλό κείμενο Char"/>
    <w:basedOn w:val="a0"/>
    <w:link w:val="ab"/>
    <w:uiPriority w:val="99"/>
    <w:rsid w:val="002549B8"/>
    <w:rPr>
      <w:rFonts w:ascii="Consolas" w:eastAsia="Calibri" w:hAnsi="Consolas" w:cs="Times New Roman"/>
      <w:sz w:val="21"/>
      <w:szCs w:val="21"/>
      <w:lang w:eastAsia="en-US"/>
    </w:rPr>
  </w:style>
  <w:style w:type="paragraph" w:styleId="ac">
    <w:name w:val="No Spacing"/>
    <w:basedOn w:val="a"/>
    <w:uiPriority w:val="1"/>
    <w:qFormat/>
    <w:rsid w:val="00AD0885"/>
    <w:pPr>
      <w:spacing w:before="100" w:beforeAutospacing="1" w:after="100" w:afterAutospacing="1"/>
    </w:pPr>
    <w:rPr>
      <w:rFonts w:eastAsia="Times New Roman"/>
    </w:rPr>
  </w:style>
  <w:style w:type="table" w:styleId="ad">
    <w:name w:val="Table Grid"/>
    <w:basedOn w:val="a1"/>
    <w:uiPriority w:val="59"/>
    <w:rsid w:val="00D32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11F82"/>
    <w:rPr>
      <w:sz w:val="16"/>
      <w:szCs w:val="16"/>
    </w:rPr>
  </w:style>
  <w:style w:type="paragraph" w:styleId="af">
    <w:name w:val="annotation text"/>
    <w:basedOn w:val="a"/>
    <w:link w:val="Char4"/>
    <w:uiPriority w:val="99"/>
    <w:semiHidden/>
    <w:unhideWhenUsed/>
    <w:rsid w:val="00911F82"/>
    <w:rPr>
      <w:sz w:val="20"/>
      <w:szCs w:val="20"/>
    </w:rPr>
  </w:style>
  <w:style w:type="character" w:customStyle="1" w:styleId="Char4">
    <w:name w:val="Κείμενο σχολίου Char"/>
    <w:basedOn w:val="a0"/>
    <w:link w:val="af"/>
    <w:uiPriority w:val="99"/>
    <w:semiHidden/>
    <w:rsid w:val="00911F82"/>
    <w:rPr>
      <w:rFonts w:ascii="Times New Roman" w:hAnsi="Times New Roman"/>
    </w:rPr>
  </w:style>
  <w:style w:type="paragraph" w:styleId="af0">
    <w:name w:val="annotation subject"/>
    <w:basedOn w:val="af"/>
    <w:next w:val="af"/>
    <w:link w:val="Char5"/>
    <w:uiPriority w:val="99"/>
    <w:semiHidden/>
    <w:unhideWhenUsed/>
    <w:rsid w:val="00911F82"/>
    <w:rPr>
      <w:b/>
      <w:bCs/>
    </w:rPr>
  </w:style>
  <w:style w:type="character" w:customStyle="1" w:styleId="Char5">
    <w:name w:val="Θέμα σχολίου Char"/>
    <w:basedOn w:val="Char4"/>
    <w:link w:val="af0"/>
    <w:uiPriority w:val="99"/>
    <w:semiHidden/>
    <w:rsid w:val="00911F82"/>
    <w:rPr>
      <w:rFonts w:ascii="Times New Roman" w:hAnsi="Times New Roman"/>
      <w:b/>
      <w:bCs/>
    </w:rPr>
  </w:style>
  <w:style w:type="paragraph" w:customStyle="1" w:styleId="Default">
    <w:name w:val="Default"/>
    <w:rsid w:val="00D840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PiopNew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piop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amuseum.gr" TargetMode="Externa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iopNews/" TargetMode="External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1674687-FE86-40BD-BABF-1972E5A9E8A0}"/>
</file>

<file path=customXml/itemProps2.xml><?xml version="1.0" encoding="utf-8"?>
<ds:datastoreItem xmlns:ds="http://schemas.openxmlformats.org/officeDocument/2006/customXml" ds:itemID="{E2E4E700-59B3-4C70-BBF0-A6013608F19C}"/>
</file>

<file path=customXml/itemProps3.xml><?xml version="1.0" encoding="utf-8"?>
<ds:datastoreItem xmlns:ds="http://schemas.openxmlformats.org/officeDocument/2006/customXml" ds:itemID="{B6B02489-E40A-476C-9E73-0C8320272FC1}"/>
</file>

<file path=customXml/itemProps4.xml><?xml version="1.0" encoding="utf-8"?>
<ds:datastoreItem xmlns:ds="http://schemas.openxmlformats.org/officeDocument/2006/customXml" ds:itemID="{187B8219-8EF3-4AC9-B745-1FDF381EEC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«Οι αμέτρητες όψεις του Ωραίου» - Εγκαίνια της περιοδεύουσας έκθεσης στο Μουσείο Μαστίχας Χίου</dc:title>
  <dc:creator>Administrator</dc:creator>
  <cp:lastModifiedBy>Sofia</cp:lastModifiedBy>
  <cp:revision>3</cp:revision>
  <cp:lastPrinted>2019-06-05T09:55:00Z</cp:lastPrinted>
  <dcterms:created xsi:type="dcterms:W3CDTF">2019-06-13T07:55:00Z</dcterms:created>
  <dcterms:modified xsi:type="dcterms:W3CDTF">2019-06-13T07:56:00Z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